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7777" w14:textId="24D096F6" w:rsidR="00D27CAF" w:rsidRDefault="00204D91" w:rsidP="72D5029D">
      <w:pPr>
        <w:spacing w:after="0" w:line="240" w:lineRule="auto"/>
        <w:rPr>
          <w:b/>
          <w:bCs/>
          <w:sz w:val="28"/>
          <w:szCs w:val="28"/>
        </w:rPr>
      </w:pPr>
      <w:r w:rsidRPr="79484FAC">
        <w:rPr>
          <w:b/>
          <w:bCs/>
          <w:sz w:val="28"/>
          <w:szCs w:val="28"/>
        </w:rPr>
        <w:t xml:space="preserve">08A </w:t>
      </w:r>
      <w:r w:rsidR="00262481" w:rsidRPr="79484FAC">
        <w:rPr>
          <w:b/>
          <w:bCs/>
          <w:sz w:val="28"/>
          <w:szCs w:val="28"/>
        </w:rPr>
        <w:t xml:space="preserve">– </w:t>
      </w:r>
      <w:r w:rsidR="006A0A32" w:rsidRPr="79484FAC">
        <w:rPr>
          <w:b/>
          <w:bCs/>
          <w:sz w:val="28"/>
          <w:szCs w:val="28"/>
        </w:rPr>
        <w:t>Doors, Frames, and Hardwar</w:t>
      </w:r>
      <w:r w:rsidR="7F14AA59" w:rsidRPr="79484FAC">
        <w:rPr>
          <w:b/>
          <w:bCs/>
          <w:sz w:val="28"/>
          <w:szCs w:val="28"/>
        </w:rPr>
        <w:t>e</w:t>
      </w:r>
      <w:r w:rsidR="00F42AE6">
        <w:rPr>
          <w:b/>
          <w:bCs/>
          <w:sz w:val="28"/>
          <w:szCs w:val="28"/>
        </w:rPr>
        <w:t xml:space="preserve"> </w:t>
      </w:r>
      <w:r w:rsidR="00F42AE6" w:rsidRPr="0017548A">
        <w:rPr>
          <w:rFonts w:ascii="Calibri" w:eastAsia="Calibri" w:hAnsi="Calibri" w:cs="Calibri"/>
          <w:b/>
          <w:bCs/>
          <w:color w:val="FF0000"/>
          <w:sz w:val="28"/>
          <w:szCs w:val="28"/>
        </w:rPr>
        <w:t>(Addendum 2</w:t>
      </w:r>
      <w:r w:rsidR="00F42AE6">
        <w:rPr>
          <w:rFonts w:ascii="Calibri" w:eastAsia="Calibri" w:hAnsi="Calibri" w:cs="Calibri"/>
          <w:b/>
          <w:bCs/>
          <w:color w:val="FF0000"/>
          <w:sz w:val="28"/>
          <w:szCs w:val="28"/>
        </w:rPr>
        <w:t xml:space="preserve"> – 2.11.25</w:t>
      </w:r>
      <w:r w:rsidR="00F42AE6" w:rsidRPr="0017548A">
        <w:rPr>
          <w:rFonts w:ascii="Calibri" w:eastAsia="Calibri" w:hAnsi="Calibri" w:cs="Calibri"/>
          <w:b/>
          <w:bCs/>
          <w:color w:val="FF0000"/>
          <w:sz w:val="28"/>
          <w:szCs w:val="28"/>
        </w:rPr>
        <w:t>)</w:t>
      </w:r>
    </w:p>
    <w:p w14:paraId="50AFFB59" w14:textId="77777777" w:rsidR="00D27CAF" w:rsidRDefault="00D27CAF" w:rsidP="0098402C">
      <w:pPr>
        <w:spacing w:after="0" w:line="240" w:lineRule="auto"/>
      </w:pPr>
    </w:p>
    <w:p w14:paraId="61FE2EFB" w14:textId="77777777" w:rsidR="00D27CAF" w:rsidRDefault="00D27CAF" w:rsidP="0098402C">
      <w:pPr>
        <w:spacing w:after="0" w:line="240" w:lineRule="auto"/>
      </w:pPr>
    </w:p>
    <w:p w14:paraId="3DC3EA0D" w14:textId="123B7279" w:rsidR="40945334" w:rsidRDefault="40945334" w:rsidP="4F84928A">
      <w:pPr>
        <w:spacing w:line="240" w:lineRule="auto"/>
        <w:rPr>
          <w:rFonts w:ascii="Calibri" w:eastAsia="Calibri" w:hAnsi="Calibri" w:cs="Calibri"/>
          <w:color w:val="000000" w:themeColor="text1"/>
        </w:rPr>
      </w:pPr>
      <w:r w:rsidRPr="4F84928A">
        <w:rPr>
          <w:rFonts w:ascii="Calibri" w:eastAsia="Calibri" w:hAnsi="Calibri" w:cs="Calibri"/>
          <w:color w:val="000000" w:themeColor="text1"/>
        </w:rPr>
        <w:t xml:space="preserve">To: </w:t>
      </w:r>
      <w:r>
        <w:tab/>
      </w:r>
      <w:r w:rsidRPr="4F84928A">
        <w:rPr>
          <w:rFonts w:ascii="Calibri" w:eastAsia="Calibri" w:hAnsi="Calibri" w:cs="Calibri"/>
          <w:color w:val="000000" w:themeColor="text1"/>
        </w:rPr>
        <w:t>Attn: Jeremiah Daniels, Project Executive</w:t>
      </w:r>
    </w:p>
    <w:p w14:paraId="30DD779F" w14:textId="755CF5BC" w:rsidR="4F84928A" w:rsidRDefault="4F84928A" w:rsidP="4F84928A">
      <w:pPr>
        <w:spacing w:line="240" w:lineRule="auto"/>
        <w:ind w:firstLine="720"/>
        <w:rPr>
          <w:rFonts w:ascii="Calibri" w:eastAsia="Calibri" w:hAnsi="Calibri" w:cs="Calibri"/>
          <w:color w:val="000000" w:themeColor="text1"/>
        </w:rPr>
      </w:pPr>
    </w:p>
    <w:p w14:paraId="43A04E58" w14:textId="1A10B833" w:rsidR="4E401CFE" w:rsidRDefault="31AD9B79" w:rsidP="15772382">
      <w:pPr>
        <w:spacing w:line="240" w:lineRule="auto"/>
        <w:rPr>
          <w:rFonts w:ascii="Calibri" w:eastAsia="Calibri" w:hAnsi="Calibri" w:cs="Calibri"/>
          <w:color w:val="000000" w:themeColor="text1"/>
          <w:sz w:val="24"/>
          <w:szCs w:val="24"/>
        </w:rPr>
      </w:pPr>
      <w:r w:rsidRPr="15772382">
        <w:rPr>
          <w:rFonts w:ascii="Calibri" w:eastAsia="Calibri" w:hAnsi="Calibri" w:cs="Calibri"/>
          <w:color w:val="000000" w:themeColor="text1"/>
          <w:sz w:val="24"/>
          <w:szCs w:val="24"/>
        </w:rPr>
        <w:t xml:space="preserve">Project: </w:t>
      </w:r>
      <w:r w:rsidRPr="15772382">
        <w:rPr>
          <w:rFonts w:ascii="Calibri" w:eastAsia="Calibri" w:hAnsi="Calibri" w:cs="Calibri"/>
          <w:b/>
          <w:bCs/>
          <w:color w:val="000000" w:themeColor="text1"/>
          <w:sz w:val="24"/>
          <w:szCs w:val="24"/>
        </w:rPr>
        <w:t>Rosewood Middle School – New/Renovated Middle School</w:t>
      </w:r>
    </w:p>
    <w:p w14:paraId="604C5A9C" w14:textId="314A6D45" w:rsidR="4E401CFE" w:rsidRDefault="31AD9B79" w:rsidP="15772382">
      <w:pPr>
        <w:spacing w:line="240" w:lineRule="auto"/>
        <w:rPr>
          <w:rFonts w:ascii="Calibri" w:eastAsia="Calibri" w:hAnsi="Calibri" w:cs="Calibri"/>
          <w:color w:val="000000" w:themeColor="text1"/>
          <w:sz w:val="24"/>
          <w:szCs w:val="24"/>
        </w:rPr>
      </w:pPr>
      <w:r w:rsidRPr="15772382">
        <w:rPr>
          <w:rFonts w:ascii="Calibri" w:eastAsia="Calibri" w:hAnsi="Calibri" w:cs="Calibri"/>
          <w:color w:val="000000" w:themeColor="text1"/>
          <w:sz w:val="24"/>
          <w:szCs w:val="24"/>
        </w:rPr>
        <w:t>541 North Carolina 581 S, Goldsboro, NC 27530</w:t>
      </w:r>
    </w:p>
    <w:p w14:paraId="1EC338A6" w14:textId="5CCC0DA1" w:rsidR="4E401CFE" w:rsidRDefault="4E401CFE" w:rsidP="15772382">
      <w:pPr>
        <w:spacing w:line="240" w:lineRule="auto"/>
        <w:rPr>
          <w:rFonts w:ascii="Calibri" w:eastAsia="Calibri" w:hAnsi="Calibri" w:cs="Calibri"/>
          <w:color w:val="000000" w:themeColor="text1"/>
          <w:sz w:val="24"/>
          <w:szCs w:val="24"/>
        </w:rPr>
      </w:pPr>
    </w:p>
    <w:p w14:paraId="31A53A90" w14:textId="692AE5CA" w:rsidR="4E401CFE" w:rsidRDefault="4E401CFE" w:rsidP="15772382">
      <w:pPr>
        <w:rPr>
          <w:rFonts w:ascii="Calibri" w:eastAsia="Calibri" w:hAnsi="Calibri" w:cs="Calibri"/>
          <w:color w:val="000000" w:themeColor="text1"/>
        </w:rPr>
      </w:pPr>
    </w:p>
    <w:p w14:paraId="192C73F5" w14:textId="60E45014" w:rsidR="4E401CFE" w:rsidRDefault="31AD9B79" w:rsidP="15772382">
      <w:pPr>
        <w:rPr>
          <w:rFonts w:ascii="Calibri" w:eastAsia="Calibri" w:hAnsi="Calibri" w:cs="Calibri"/>
          <w:color w:val="000000" w:themeColor="text1"/>
        </w:rPr>
      </w:pPr>
      <w:r>
        <w:rPr>
          <w:noProof/>
        </w:rPr>
        <w:drawing>
          <wp:inline distT="0" distB="0" distL="0" distR="0" wp14:anchorId="37325B3A" wp14:editId="0697791F">
            <wp:extent cx="9525" cy="9525"/>
            <wp:effectExtent l="0" t="0" r="0" b="0"/>
            <wp:docPr id="461792021" name="Picture 46179202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5772382">
        <w:rPr>
          <w:rFonts w:ascii="Calibri" w:eastAsia="Calibri" w:hAnsi="Calibri" w:cs="Calibri"/>
          <w:color w:val="000000" w:themeColor="text1"/>
        </w:rPr>
        <w:t xml:space="preserve">From (Company Name): </w:t>
      </w:r>
    </w:p>
    <w:p w14:paraId="1E75E510" w14:textId="2EEB1ED3" w:rsidR="4E401CFE" w:rsidRDefault="31AD9B79" w:rsidP="15772382">
      <w:pPr>
        <w:rPr>
          <w:rFonts w:ascii="Calibri" w:eastAsia="Calibri" w:hAnsi="Calibri" w:cs="Calibri"/>
          <w:color w:val="000000" w:themeColor="text1"/>
        </w:rPr>
      </w:pPr>
      <w:r>
        <w:rPr>
          <w:noProof/>
        </w:rPr>
        <w:drawing>
          <wp:inline distT="0" distB="0" distL="0" distR="0" wp14:anchorId="3288AEFD" wp14:editId="119B172B">
            <wp:extent cx="9525" cy="9525"/>
            <wp:effectExtent l="0" t="0" r="0" b="0"/>
            <wp:docPr id="214023782" name="Picture 21402378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15772382">
        <w:rPr>
          <w:rFonts w:ascii="Calibri" w:eastAsia="Calibri" w:hAnsi="Calibri" w:cs="Calibri"/>
          <w:color w:val="000000" w:themeColor="text1"/>
        </w:rPr>
        <w:t>(Address &amp; Phone #):</w:t>
      </w:r>
    </w:p>
    <w:p w14:paraId="05100827" w14:textId="488F0638" w:rsidR="4E401CFE" w:rsidRDefault="31AD9B79" w:rsidP="15772382">
      <w:pPr>
        <w:rPr>
          <w:rFonts w:ascii="Calibri" w:eastAsia="Calibri" w:hAnsi="Calibri" w:cs="Calibri"/>
          <w:color w:val="000000" w:themeColor="text1"/>
        </w:rPr>
      </w:pPr>
      <w:r>
        <w:rPr>
          <w:noProof/>
        </w:rPr>
        <w:drawing>
          <wp:inline distT="0" distB="0" distL="0" distR="0" wp14:anchorId="524C7C0D" wp14:editId="6B57AA75">
            <wp:extent cx="9525" cy="9525"/>
            <wp:effectExtent l="0" t="0" r="0" b="0"/>
            <wp:docPr id="1835625057" name="Picture 1835625057"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3EC40D5" w14:textId="2F145CF4" w:rsidR="4E401CFE" w:rsidRDefault="31AD9B79" w:rsidP="15772382">
      <w:pPr>
        <w:rPr>
          <w:rFonts w:ascii="Calibri" w:eastAsia="Calibri" w:hAnsi="Calibri" w:cs="Calibri"/>
          <w:color w:val="000000" w:themeColor="text1"/>
        </w:rPr>
      </w:pPr>
      <w:r>
        <w:rPr>
          <w:noProof/>
        </w:rPr>
        <w:drawing>
          <wp:inline distT="0" distB="0" distL="0" distR="0" wp14:anchorId="3A25058E" wp14:editId="4902DD94">
            <wp:extent cx="9525" cy="9525"/>
            <wp:effectExtent l="0" t="0" r="0" b="0"/>
            <wp:docPr id="989997746" name="Picture 98999774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29933CD5" w14:textId="661877B5" w:rsidR="4E401CFE" w:rsidRDefault="31AD9B79" w:rsidP="15772382">
      <w:pPr>
        <w:spacing w:line="240" w:lineRule="auto"/>
        <w:rPr>
          <w:rFonts w:ascii="Calibri" w:eastAsia="Calibri" w:hAnsi="Calibri" w:cs="Calibri"/>
          <w:color w:val="000000" w:themeColor="text1"/>
        </w:rPr>
      </w:pPr>
      <w:r w:rsidRPr="15772382">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592E8EC3" w14:textId="4394EE88" w:rsidR="4E401CFE" w:rsidRDefault="4E401CFE" w:rsidP="15772382">
      <w:pPr>
        <w:spacing w:line="240" w:lineRule="auto"/>
        <w:rPr>
          <w:rFonts w:ascii="Calibri" w:eastAsia="Calibri" w:hAnsi="Calibri" w:cs="Calibri"/>
          <w:color w:val="000000" w:themeColor="text1"/>
        </w:rPr>
      </w:pPr>
    </w:p>
    <w:p w14:paraId="5153B79E" w14:textId="77777777" w:rsidR="006805A5" w:rsidRPr="004C5E49" w:rsidRDefault="006805A5" w:rsidP="006805A5">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21FC503A" w14:textId="6C4A4EB1" w:rsidR="4CC89BEA" w:rsidRDefault="006805A5" w:rsidP="3F4CE3AF">
      <w:pPr>
        <w:jc w:val="both"/>
        <w:rPr>
          <w:rFonts w:ascii="Calibri" w:eastAsia="Calibri" w:hAnsi="Calibri" w:cs="Calibri"/>
          <w:color w:val="000000" w:themeColor="text1"/>
        </w:rPr>
      </w:pPr>
      <w:r>
        <w:t xml:space="preserve">The </w:t>
      </w:r>
      <w:r w:rsidR="00587F0C">
        <w:t>scope of work is</w:t>
      </w:r>
      <w:r w:rsidR="00204D91">
        <w:t xml:space="preserve"> </w:t>
      </w:r>
      <w:r w:rsidR="00507BAE">
        <w:t>to include:</w:t>
      </w:r>
      <w:r w:rsidR="001E2ECE">
        <w:t xml:space="preserve"> </w:t>
      </w:r>
    </w:p>
    <w:p w14:paraId="2BD3FAEB" w14:textId="24B4AF09" w:rsidR="4CC89BEA" w:rsidRDefault="003A1B06" w:rsidP="3F4CE3AF">
      <w:pPr>
        <w:pStyle w:val="ListParagraph"/>
        <w:numPr>
          <w:ilvl w:val="0"/>
          <w:numId w:val="1"/>
        </w:numPr>
        <w:jc w:val="both"/>
        <w:rPr>
          <w:rFonts w:eastAsiaTheme="minorEastAsia"/>
          <w:color w:val="000000" w:themeColor="text1"/>
        </w:rPr>
      </w:pPr>
      <w:r>
        <w:t>Provide</w:t>
      </w:r>
      <w:r w:rsidR="18558733">
        <w:t>,</w:t>
      </w:r>
      <w:r w:rsidR="0428A1DC">
        <w:t xml:space="preserve"> handle</w:t>
      </w:r>
      <w:r w:rsidR="78650847">
        <w:t xml:space="preserve">, </w:t>
      </w:r>
      <w:r w:rsidR="64C21647">
        <w:t>inventory,</w:t>
      </w:r>
      <w:r w:rsidR="34A6E5F4">
        <w:t xml:space="preserve"> </w:t>
      </w:r>
      <w:r w:rsidR="78650847">
        <w:t>and store</w:t>
      </w:r>
      <w:r w:rsidR="0428A1DC">
        <w:t xml:space="preserve"> </w:t>
      </w:r>
      <w:r w:rsidR="16D832E6">
        <w:t>all;</w:t>
      </w:r>
      <w:r w:rsidR="098232E5">
        <w:t xml:space="preserve"> </w:t>
      </w:r>
    </w:p>
    <w:p w14:paraId="0DA68E4C" w14:textId="64B10544" w:rsidR="4CC89BEA" w:rsidRDefault="16D832E6" w:rsidP="3F4CE3AF">
      <w:pPr>
        <w:pStyle w:val="ListParagraph"/>
        <w:numPr>
          <w:ilvl w:val="1"/>
          <w:numId w:val="1"/>
        </w:numPr>
        <w:jc w:val="both"/>
        <w:rPr>
          <w:color w:val="000000" w:themeColor="text1"/>
        </w:rPr>
      </w:pPr>
      <w:r>
        <w:t xml:space="preserve">Hollow metal door </w:t>
      </w:r>
      <w:r w:rsidR="06CE5375">
        <w:t>frames (Installed by others)</w:t>
      </w:r>
    </w:p>
    <w:p w14:paraId="0CF07EB8" w14:textId="78107DC2" w:rsidR="4CC89BEA" w:rsidRDefault="06CE5375" w:rsidP="3F4CE3AF">
      <w:pPr>
        <w:pStyle w:val="ListParagraph"/>
        <w:numPr>
          <w:ilvl w:val="1"/>
          <w:numId w:val="1"/>
        </w:numPr>
        <w:jc w:val="both"/>
        <w:rPr>
          <w:color w:val="000000" w:themeColor="text1"/>
        </w:rPr>
      </w:pPr>
      <w:r>
        <w:t>Hollow</w:t>
      </w:r>
      <w:r w:rsidR="27BC0D42">
        <w:t xml:space="preserve"> metal window frames</w:t>
      </w:r>
      <w:r w:rsidR="6E0A3358">
        <w:t xml:space="preserve"> (Installed by others)</w:t>
      </w:r>
    </w:p>
    <w:p w14:paraId="3C6D8EB1" w14:textId="4270B28B" w:rsidR="4CC89BEA" w:rsidRDefault="27BC0D42" w:rsidP="3F4CE3AF">
      <w:pPr>
        <w:pStyle w:val="ListParagraph"/>
        <w:numPr>
          <w:ilvl w:val="1"/>
          <w:numId w:val="1"/>
        </w:numPr>
        <w:jc w:val="both"/>
        <w:rPr>
          <w:color w:val="000000" w:themeColor="text1"/>
        </w:rPr>
      </w:pPr>
      <w:r>
        <w:t>Stops</w:t>
      </w:r>
    </w:p>
    <w:p w14:paraId="434F71B7" w14:textId="7C9DEC06" w:rsidR="4CC89BEA" w:rsidRDefault="27BC0D42" w:rsidP="3F4CE3AF">
      <w:pPr>
        <w:pStyle w:val="ListParagraph"/>
        <w:numPr>
          <w:ilvl w:val="1"/>
          <w:numId w:val="1"/>
        </w:numPr>
        <w:jc w:val="both"/>
        <w:rPr>
          <w:color w:val="000000" w:themeColor="text1"/>
        </w:rPr>
      </w:pPr>
      <w:r>
        <w:t>Accessories</w:t>
      </w:r>
    </w:p>
    <w:p w14:paraId="02B9B58F" w14:textId="428152B8" w:rsidR="4CC89BEA" w:rsidRPr="00F42AE6" w:rsidRDefault="27BC0D42" w:rsidP="3F4CE3AF">
      <w:pPr>
        <w:pStyle w:val="ListParagraph"/>
        <w:numPr>
          <w:ilvl w:val="1"/>
          <w:numId w:val="1"/>
        </w:numPr>
        <w:jc w:val="both"/>
        <w:rPr>
          <w:color w:val="000000" w:themeColor="text1"/>
        </w:rPr>
      </w:pPr>
      <w:r>
        <w:t>Hardware</w:t>
      </w:r>
    </w:p>
    <w:p w14:paraId="76E0DB80" w14:textId="7E3565A4" w:rsidR="4CC89BEA" w:rsidRDefault="27BC0D42" w:rsidP="3F4CE3AF">
      <w:pPr>
        <w:pStyle w:val="ListParagraph"/>
        <w:numPr>
          <w:ilvl w:val="0"/>
          <w:numId w:val="1"/>
        </w:numPr>
        <w:jc w:val="both"/>
        <w:rPr>
          <w:color w:val="000000" w:themeColor="text1"/>
        </w:rPr>
      </w:pPr>
      <w:r>
        <w:t xml:space="preserve">Provide pre-installed window stops on all </w:t>
      </w:r>
      <w:r w:rsidR="05328314">
        <w:t xml:space="preserve">applicable </w:t>
      </w:r>
      <w:r>
        <w:t>hollow metal frames.</w:t>
      </w:r>
      <w:r w:rsidR="24D62F43">
        <w:t xml:space="preserve"> (Glazing and Stops to be installed by </w:t>
      </w:r>
      <w:r w:rsidR="030F6C27">
        <w:t>glazing contractor</w:t>
      </w:r>
      <w:r w:rsidR="24D62F43">
        <w:t>)</w:t>
      </w:r>
    </w:p>
    <w:p w14:paraId="1EDAB05F" w14:textId="6A2B770B" w:rsidR="4CC89BEA" w:rsidRDefault="36676457" w:rsidP="1D7941B9">
      <w:pPr>
        <w:pStyle w:val="ListParagraph"/>
        <w:numPr>
          <w:ilvl w:val="0"/>
          <w:numId w:val="1"/>
        </w:numPr>
        <w:jc w:val="both"/>
        <w:rPr>
          <w:color w:val="000000" w:themeColor="text1"/>
        </w:rPr>
      </w:pPr>
      <w:r>
        <w:t>Provide and</w:t>
      </w:r>
      <w:r w:rsidR="008A1F6D">
        <w:t xml:space="preserve"> install </w:t>
      </w:r>
      <w:r w:rsidR="003A1B06">
        <w:t>all hollow metal</w:t>
      </w:r>
      <w:r w:rsidR="006A0A32">
        <w:t xml:space="preserve"> doors</w:t>
      </w:r>
      <w:r w:rsidR="08F0BE32">
        <w:t>,</w:t>
      </w:r>
      <w:r w:rsidR="006A0A32">
        <w:t xml:space="preserve"> wood doors</w:t>
      </w:r>
    </w:p>
    <w:p w14:paraId="7E06E928" w14:textId="3A572194" w:rsidR="4CC89BEA" w:rsidRDefault="61EE237C" w:rsidP="3F4CE3AF">
      <w:pPr>
        <w:pStyle w:val="ListParagraph"/>
        <w:numPr>
          <w:ilvl w:val="0"/>
          <w:numId w:val="1"/>
        </w:numPr>
        <w:jc w:val="both"/>
        <w:rPr>
          <w:color w:val="000000" w:themeColor="text1"/>
        </w:rPr>
      </w:pPr>
      <w:r>
        <w:t xml:space="preserve">Provide storefront door hardware and templates (Installed by Glass and Glazing contractor). </w:t>
      </w:r>
    </w:p>
    <w:p w14:paraId="1D822B65" w14:textId="0D9AAD43" w:rsidR="4CC89BEA" w:rsidRDefault="61EE237C" w:rsidP="3F4CE3AF">
      <w:pPr>
        <w:pStyle w:val="ListParagraph"/>
        <w:numPr>
          <w:ilvl w:val="0"/>
          <w:numId w:val="1"/>
        </w:numPr>
        <w:jc w:val="both"/>
        <w:rPr>
          <w:color w:val="000000" w:themeColor="text1"/>
        </w:rPr>
      </w:pPr>
      <w:r>
        <w:t>Provide</w:t>
      </w:r>
      <w:r w:rsidR="006A0A32">
        <w:t xml:space="preserve"> and install door </w:t>
      </w:r>
      <w:r w:rsidR="466DDD3A">
        <w:t>hardware</w:t>
      </w:r>
      <w:r w:rsidR="3B0A9559">
        <w:t xml:space="preserve">, weatherstripping, and </w:t>
      </w:r>
      <w:r w:rsidR="7D204733">
        <w:t>accessories.</w:t>
      </w:r>
    </w:p>
    <w:p w14:paraId="26C4FC8D" w14:textId="7A015906" w:rsidR="4CC89BEA" w:rsidRDefault="59C5C728" w:rsidP="3F4CE3AF">
      <w:pPr>
        <w:pStyle w:val="ListParagraph"/>
        <w:numPr>
          <w:ilvl w:val="0"/>
          <w:numId w:val="1"/>
        </w:numPr>
        <w:jc w:val="both"/>
        <w:rPr>
          <w:color w:val="000000" w:themeColor="text1"/>
        </w:rPr>
      </w:pPr>
      <w:r>
        <w:t xml:space="preserve">Provide an additional 6 month post substantial completion courtesy visit to adjust any doors or hardware as indicated by the owner aside </w:t>
      </w:r>
      <w:r w:rsidR="0D9C9B27">
        <w:t>from</w:t>
      </w:r>
      <w:r>
        <w:t xml:space="preserve"> warranty claims. </w:t>
      </w:r>
    </w:p>
    <w:p w14:paraId="01786D8E" w14:textId="5947C160" w:rsidR="4CC89BEA" w:rsidRDefault="59C5C728" w:rsidP="3F4CE3AF">
      <w:pPr>
        <w:pStyle w:val="ListParagraph"/>
        <w:numPr>
          <w:ilvl w:val="0"/>
          <w:numId w:val="1"/>
        </w:numPr>
        <w:jc w:val="both"/>
        <w:rPr>
          <w:color w:val="000000" w:themeColor="text1"/>
        </w:rPr>
      </w:pPr>
      <w:r>
        <w:lastRenderedPageBreak/>
        <w:t>Coordinate with Electrical subcontractor to facilitate integration of door systems with s</w:t>
      </w:r>
      <w:r w:rsidR="67AE6726">
        <w:t xml:space="preserve">ecurity and building automation interfaces and low voltage systems. </w:t>
      </w:r>
    </w:p>
    <w:p w14:paraId="11566708" w14:textId="2F1E129F" w:rsidR="791B984F" w:rsidRDefault="791B984F" w:rsidP="35C14C65">
      <w:pPr>
        <w:pStyle w:val="ListParagraph"/>
        <w:numPr>
          <w:ilvl w:val="0"/>
          <w:numId w:val="1"/>
        </w:numPr>
        <w:jc w:val="both"/>
        <w:rPr>
          <w:color w:val="000000" w:themeColor="text1"/>
        </w:rPr>
      </w:pPr>
      <w:r w:rsidRPr="35C14C65">
        <w:rPr>
          <w:color w:val="000000" w:themeColor="text1"/>
        </w:rPr>
        <w:t>Provide keyed cores for owner installation.</w:t>
      </w:r>
    </w:p>
    <w:p w14:paraId="74164D6E" w14:textId="31BCAC2E" w:rsidR="2F1ACA69" w:rsidRDefault="2F1ACA69" w:rsidP="2F1ACA69">
      <w:pPr>
        <w:pStyle w:val="ListParagraph"/>
        <w:numPr>
          <w:ilvl w:val="0"/>
          <w:numId w:val="1"/>
        </w:numPr>
        <w:jc w:val="both"/>
        <w:rPr>
          <w:color w:val="000000" w:themeColor="text1"/>
        </w:rPr>
      </w:pPr>
      <w:r w:rsidRPr="06C41ED9">
        <w:rPr>
          <w:rFonts w:ascii="Calibri" w:eastAsia="Calibri" w:hAnsi="Calibri" w:cs="Calibri"/>
          <w:color w:val="000000" w:themeColor="text1"/>
        </w:rPr>
        <w:t>Remove all scope related materials and debris as directed by the CM</w:t>
      </w:r>
    </w:p>
    <w:p w14:paraId="038EB3C4" w14:textId="3075F011" w:rsidR="06C41ED9" w:rsidRDefault="06C41ED9" w:rsidP="06C41ED9">
      <w:pPr>
        <w:jc w:val="both"/>
        <w:rPr>
          <w:rFonts w:ascii="Calibri" w:eastAsia="Calibri" w:hAnsi="Calibri" w:cs="Calibri"/>
          <w:color w:val="000000" w:themeColor="text1"/>
        </w:rPr>
      </w:pPr>
      <w:r w:rsidRPr="06C41ED9">
        <w:rPr>
          <w:rFonts w:ascii="Calibri" w:eastAsia="Calibri" w:hAnsi="Calibri" w:cs="Calibri"/>
          <w:color w:val="000000" w:themeColor="text1"/>
        </w:rPr>
        <w:t>Proposal shall allow for repair of damages for up to 5% of all finished surfaces at no additional cost. This excludes any damages for which the responsible party has been identified.</w:t>
      </w:r>
    </w:p>
    <w:p w14:paraId="01422541" w14:textId="11F467C2" w:rsidR="76BF039C" w:rsidRDefault="76BF039C" w:rsidP="6278EDEE">
      <w:pPr>
        <w:jc w:val="both"/>
        <w:rPr>
          <w:rFonts w:ascii="Calibri" w:eastAsia="Calibri" w:hAnsi="Calibri" w:cs="Calibri"/>
          <w:color w:val="000000" w:themeColor="text1"/>
        </w:rPr>
      </w:pPr>
      <w:r w:rsidRPr="788AC784">
        <w:rPr>
          <w:rFonts w:ascii="Calibri" w:eastAsia="Calibri" w:hAnsi="Calibri" w:cs="Calibri"/>
          <w:b/>
          <w:bCs/>
          <w:color w:val="000000" w:themeColor="text1"/>
        </w:rPr>
        <w:t>Specification Sections:</w:t>
      </w:r>
      <w:r w:rsidRPr="788AC784">
        <w:rPr>
          <w:rFonts w:ascii="Calibri" w:eastAsia="Calibri" w:hAnsi="Calibri" w:cs="Calibri"/>
          <w:color w:val="000000" w:themeColor="text1"/>
        </w:rPr>
        <w:t xml:space="preserve"> </w:t>
      </w:r>
    </w:p>
    <w:p w14:paraId="7E6D3E77" w14:textId="3421E525" w:rsidR="7FA1F7A9" w:rsidRDefault="7FA1F7A9" w:rsidP="17166498">
      <w:pPr>
        <w:pStyle w:val="ListParagraph"/>
        <w:numPr>
          <w:ilvl w:val="0"/>
          <w:numId w:val="3"/>
        </w:numPr>
        <w:jc w:val="both"/>
        <w:rPr>
          <w:rFonts w:ascii="Calibri" w:eastAsia="Calibri" w:hAnsi="Calibri" w:cs="Calibri"/>
          <w:color w:val="000000" w:themeColor="text1"/>
        </w:rPr>
      </w:pPr>
      <w:r w:rsidRPr="17166498">
        <w:rPr>
          <w:rFonts w:ascii="Calibri" w:eastAsia="Calibri" w:hAnsi="Calibri" w:cs="Calibri"/>
          <w:color w:val="000000" w:themeColor="text1"/>
        </w:rPr>
        <w:t>Division 00: Procurement and Contracting Requirements</w:t>
      </w:r>
    </w:p>
    <w:p w14:paraId="78E4561E" w14:textId="5B54533B" w:rsidR="7FA1F7A9" w:rsidRDefault="7FA1F7A9" w:rsidP="17166498">
      <w:pPr>
        <w:pStyle w:val="ListParagraph"/>
        <w:numPr>
          <w:ilvl w:val="0"/>
          <w:numId w:val="3"/>
        </w:numPr>
        <w:jc w:val="both"/>
        <w:rPr>
          <w:rFonts w:ascii="Calibri" w:eastAsia="Calibri" w:hAnsi="Calibri" w:cs="Calibri"/>
          <w:color w:val="000000" w:themeColor="text1"/>
        </w:rPr>
      </w:pPr>
      <w:r w:rsidRPr="17166498">
        <w:rPr>
          <w:rFonts w:ascii="Calibri" w:eastAsia="Calibri" w:hAnsi="Calibri" w:cs="Calibri"/>
          <w:color w:val="000000" w:themeColor="text1"/>
        </w:rPr>
        <w:t>Division 01: General Requirements</w:t>
      </w:r>
    </w:p>
    <w:p w14:paraId="4CF3445C" w14:textId="3C53FB89" w:rsidR="7FA1F7A9" w:rsidRDefault="7FA1F7A9" w:rsidP="17166498">
      <w:pPr>
        <w:pStyle w:val="ListParagraph"/>
        <w:numPr>
          <w:ilvl w:val="0"/>
          <w:numId w:val="3"/>
        </w:numPr>
        <w:jc w:val="both"/>
        <w:rPr>
          <w:color w:val="000000" w:themeColor="text1"/>
        </w:rPr>
      </w:pPr>
      <w:r w:rsidRPr="17166498">
        <w:rPr>
          <w:color w:val="000000" w:themeColor="text1"/>
        </w:rPr>
        <w:t xml:space="preserve">Division 08: Openings </w:t>
      </w:r>
    </w:p>
    <w:p w14:paraId="2135D39B" w14:textId="0FDD0B60" w:rsidR="7FA1F7A9" w:rsidRDefault="7FA1F7A9" w:rsidP="17166498">
      <w:pPr>
        <w:pStyle w:val="ListParagraph"/>
        <w:numPr>
          <w:ilvl w:val="1"/>
          <w:numId w:val="3"/>
        </w:numPr>
        <w:jc w:val="both"/>
        <w:rPr>
          <w:color w:val="000000" w:themeColor="text1"/>
        </w:rPr>
      </w:pPr>
      <w:r w:rsidRPr="17166498">
        <w:rPr>
          <w:color w:val="000000" w:themeColor="text1"/>
        </w:rPr>
        <w:t>08 11 13 – Hollow Metal Doors and Frames</w:t>
      </w:r>
    </w:p>
    <w:p w14:paraId="542B4AA7" w14:textId="0ADF8A28" w:rsidR="7FA1F7A9" w:rsidRDefault="7FA1F7A9" w:rsidP="17166498">
      <w:pPr>
        <w:pStyle w:val="ListParagraph"/>
        <w:numPr>
          <w:ilvl w:val="1"/>
          <w:numId w:val="3"/>
        </w:numPr>
        <w:jc w:val="both"/>
        <w:rPr>
          <w:color w:val="000000" w:themeColor="text1"/>
        </w:rPr>
      </w:pPr>
      <w:r w:rsidRPr="17166498">
        <w:rPr>
          <w:color w:val="000000" w:themeColor="text1"/>
        </w:rPr>
        <w:t>08 14 16 – Flush Wood Doors</w:t>
      </w:r>
    </w:p>
    <w:p w14:paraId="38ED83D0" w14:textId="03263FA6" w:rsidR="7FA1F7A9" w:rsidRDefault="7FA1F7A9" w:rsidP="17166498">
      <w:pPr>
        <w:pStyle w:val="ListParagraph"/>
        <w:numPr>
          <w:ilvl w:val="1"/>
          <w:numId w:val="3"/>
        </w:numPr>
        <w:jc w:val="both"/>
        <w:rPr>
          <w:color w:val="000000" w:themeColor="text1"/>
        </w:rPr>
      </w:pPr>
      <w:r w:rsidRPr="17166498">
        <w:rPr>
          <w:color w:val="000000" w:themeColor="text1"/>
        </w:rPr>
        <w:t>08 31 13 – Access Doors and Frames</w:t>
      </w:r>
    </w:p>
    <w:p w14:paraId="4077EB4A" w14:textId="1F85690C" w:rsidR="7FA1F7A9" w:rsidRDefault="7FA1F7A9" w:rsidP="17166498">
      <w:pPr>
        <w:pStyle w:val="ListParagraph"/>
        <w:numPr>
          <w:ilvl w:val="1"/>
          <w:numId w:val="3"/>
        </w:numPr>
        <w:jc w:val="both"/>
        <w:rPr>
          <w:color w:val="000000" w:themeColor="text1"/>
        </w:rPr>
      </w:pPr>
      <w:r w:rsidRPr="17166498">
        <w:rPr>
          <w:color w:val="000000" w:themeColor="text1"/>
        </w:rPr>
        <w:t>08 71 00 – Door Hardware</w:t>
      </w:r>
    </w:p>
    <w:p w14:paraId="53CE12BA" w14:textId="4343D6E3" w:rsidR="7FA1F7A9" w:rsidRDefault="7FA1F7A9" w:rsidP="17166498">
      <w:pPr>
        <w:pStyle w:val="ListParagraph"/>
        <w:numPr>
          <w:ilvl w:val="1"/>
          <w:numId w:val="3"/>
        </w:numPr>
        <w:jc w:val="both"/>
        <w:rPr>
          <w:color w:val="000000" w:themeColor="text1"/>
        </w:rPr>
      </w:pPr>
      <w:r w:rsidRPr="17166498">
        <w:rPr>
          <w:color w:val="000000" w:themeColor="text1"/>
        </w:rPr>
        <w:t>08 71 11 – Door Hardware Sets</w:t>
      </w:r>
    </w:p>
    <w:p w14:paraId="7FAA9398" w14:textId="2F1495F6" w:rsidR="7FA1F7A9" w:rsidRDefault="7FA1F7A9" w:rsidP="17166498">
      <w:pPr>
        <w:pStyle w:val="ListParagraph"/>
        <w:numPr>
          <w:ilvl w:val="1"/>
          <w:numId w:val="3"/>
        </w:numPr>
        <w:jc w:val="both"/>
        <w:rPr>
          <w:color w:val="000000" w:themeColor="text1"/>
        </w:rPr>
      </w:pPr>
      <w:r w:rsidRPr="17166498">
        <w:rPr>
          <w:color w:val="000000" w:themeColor="text1"/>
        </w:rPr>
        <w:t xml:space="preserve">08 91 19 – Fixed Louvers </w:t>
      </w:r>
    </w:p>
    <w:p w14:paraId="20E8D04A" w14:textId="3E3D7374" w:rsidR="76BF039C" w:rsidRDefault="76BF039C" w:rsidP="17166498">
      <w:pPr>
        <w:pStyle w:val="ListParagraph"/>
        <w:numPr>
          <w:ilvl w:val="0"/>
          <w:numId w:val="3"/>
        </w:numPr>
        <w:jc w:val="both"/>
        <w:rPr>
          <w:color w:val="000000" w:themeColor="text1"/>
        </w:rPr>
      </w:pPr>
      <w:r w:rsidRPr="17166498">
        <w:rPr>
          <w:rFonts w:ascii="Calibri" w:eastAsia="Calibri" w:hAnsi="Calibri" w:cs="Calibri"/>
          <w:color w:val="000000" w:themeColor="text1"/>
        </w:rPr>
        <w:t>All other sections as they relate to the work within the prescribed scope of work.</w:t>
      </w:r>
    </w:p>
    <w:p w14:paraId="6DB82465" w14:textId="47BD0E56" w:rsidR="76BF039C" w:rsidRDefault="76BF039C" w:rsidP="6278EDEE">
      <w:pPr>
        <w:jc w:val="both"/>
        <w:rPr>
          <w:rFonts w:ascii="Calibri" w:eastAsia="Calibri" w:hAnsi="Calibri" w:cs="Calibri"/>
          <w:color w:val="000000" w:themeColor="text1"/>
        </w:rPr>
      </w:pPr>
      <w:r w:rsidRPr="6278EDEE">
        <w:rPr>
          <w:rFonts w:ascii="Calibri" w:eastAsia="Calibri" w:hAnsi="Calibri" w:cs="Calibri"/>
          <w:b/>
          <w:bCs/>
          <w:color w:val="000000" w:themeColor="text1"/>
        </w:rPr>
        <w:t>Drawings Sheets</w:t>
      </w:r>
    </w:p>
    <w:p w14:paraId="3905C55C" w14:textId="183EADC5" w:rsidR="76BF039C" w:rsidRDefault="76BF039C" w:rsidP="6278EDEE">
      <w:pPr>
        <w:pStyle w:val="ListParagraph"/>
        <w:numPr>
          <w:ilvl w:val="0"/>
          <w:numId w:val="2"/>
        </w:numPr>
        <w:jc w:val="both"/>
        <w:rPr>
          <w:rFonts w:eastAsiaTheme="minorEastAsia"/>
          <w:color w:val="000000" w:themeColor="text1"/>
        </w:rPr>
      </w:pPr>
      <w:r w:rsidRPr="6278EDEE">
        <w:rPr>
          <w:rFonts w:ascii="Calibri" w:eastAsia="Calibri" w:hAnsi="Calibri" w:cs="Calibri"/>
          <w:color w:val="000000" w:themeColor="text1"/>
        </w:rPr>
        <w:t>All drawings as they pertain to the scope of work</w:t>
      </w:r>
    </w:p>
    <w:p w14:paraId="36DC82D9" w14:textId="5780692E" w:rsidR="30C69344" w:rsidRDefault="30C69344" w:rsidP="78CBCE25">
      <w:pPr>
        <w:jc w:val="both"/>
        <w:rPr>
          <w:rFonts w:ascii="Calibri" w:eastAsia="Calibri" w:hAnsi="Calibri" w:cs="Calibri"/>
          <w:color w:val="000000" w:themeColor="text1"/>
        </w:rPr>
      </w:pPr>
      <w:r w:rsidRPr="57A32BE7">
        <w:rPr>
          <w:rFonts w:ascii="Calibri" w:eastAsia="Calibri" w:hAnsi="Calibri" w:cs="Calibri"/>
          <w:b/>
          <w:bCs/>
          <w:color w:val="000000" w:themeColor="text1"/>
          <w:u w:val="single"/>
        </w:rPr>
        <w:t>Bidder shall anticipate:</w:t>
      </w:r>
    </w:p>
    <w:p w14:paraId="7EB51449" w14:textId="127392A0" w:rsidR="46AE6669" w:rsidRDefault="46AE6669" w:rsidP="57A32BE7">
      <w:pPr>
        <w:pStyle w:val="ListParagraph"/>
        <w:numPr>
          <w:ilvl w:val="0"/>
          <w:numId w:val="5"/>
        </w:numPr>
        <w:jc w:val="both"/>
        <w:rPr>
          <w:rFonts w:eastAsiaTheme="minorEastAsia"/>
          <w:color w:val="000000" w:themeColor="text1"/>
        </w:rPr>
      </w:pPr>
      <w:r w:rsidRPr="57A32BE7">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2C8B8C73" w14:textId="378C2851" w:rsidR="46AE6669" w:rsidRDefault="46AE6669" w:rsidP="57A32BE7">
      <w:pPr>
        <w:pStyle w:val="ListParagraph"/>
        <w:numPr>
          <w:ilvl w:val="0"/>
          <w:numId w:val="5"/>
        </w:numPr>
        <w:jc w:val="both"/>
        <w:rPr>
          <w:rFonts w:eastAsiaTheme="minorEastAsia"/>
          <w:color w:val="000000" w:themeColor="text1"/>
        </w:rPr>
      </w:pPr>
      <w:r w:rsidRPr="57A32BE7">
        <w:rPr>
          <w:rFonts w:ascii="Calibri" w:eastAsia="Calibri" w:hAnsi="Calibri" w:cs="Calibri"/>
          <w:color w:val="000000" w:themeColor="text1"/>
        </w:rPr>
        <w:t>Subcontractor to provide all equipment, materials, labor, and storage required to complete their scope.</w:t>
      </w:r>
    </w:p>
    <w:p w14:paraId="1EFB514C" w14:textId="6D2768C4" w:rsidR="46AE6669" w:rsidRDefault="46AE6669" w:rsidP="57A32BE7">
      <w:pPr>
        <w:pStyle w:val="ListParagraph"/>
        <w:numPr>
          <w:ilvl w:val="0"/>
          <w:numId w:val="5"/>
        </w:numPr>
        <w:jc w:val="both"/>
        <w:rPr>
          <w:rFonts w:eastAsiaTheme="minorEastAsia"/>
          <w:color w:val="000000" w:themeColor="text1"/>
        </w:rPr>
      </w:pPr>
      <w:r w:rsidRPr="57A32BE7">
        <w:rPr>
          <w:rFonts w:ascii="Calibri" w:eastAsia="Calibri" w:hAnsi="Calibri" w:cs="Calibri"/>
          <w:color w:val="000000" w:themeColor="text1"/>
        </w:rPr>
        <w:t>The subcontractor shall be responsible for leaving the workspace in an organized and broom swept condition daily.</w:t>
      </w:r>
    </w:p>
    <w:p w14:paraId="4B19050E" w14:textId="64ED3366" w:rsidR="46AE6669" w:rsidRPr="00F42AE6" w:rsidRDefault="46AE6669" w:rsidP="57A32BE7">
      <w:pPr>
        <w:pStyle w:val="ListParagraph"/>
        <w:numPr>
          <w:ilvl w:val="0"/>
          <w:numId w:val="5"/>
        </w:numPr>
        <w:jc w:val="both"/>
        <w:rPr>
          <w:rFonts w:eastAsiaTheme="minorEastAsia"/>
          <w:color w:val="000000" w:themeColor="text1"/>
        </w:rPr>
      </w:pPr>
      <w:r w:rsidRPr="57A32BE7">
        <w:rPr>
          <w:rFonts w:ascii="Calibri" w:eastAsia="Calibri" w:hAnsi="Calibri" w:cs="Calibri"/>
          <w:color w:val="000000" w:themeColor="text1"/>
        </w:rPr>
        <w:t>Subcontractor shall inspect the workspace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5E6E30FC" w14:textId="7A67AFAC" w:rsidR="00F42AE6" w:rsidRPr="00F42AE6" w:rsidRDefault="00F42AE6" w:rsidP="00F42AE6">
      <w:pPr>
        <w:pStyle w:val="ListParagraph"/>
        <w:numPr>
          <w:ilvl w:val="0"/>
          <w:numId w:val="5"/>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1534CF7D" w:rsidR="001E2ECE" w:rsidRDefault="006805A5" w:rsidP="329D5DED">
      <w:pPr>
        <w:autoSpaceDE w:val="0"/>
        <w:autoSpaceDN w:val="0"/>
        <w:adjustRightInd w:val="0"/>
        <w:spacing w:after="0" w:line="240" w:lineRule="auto"/>
        <w:jc w:val="both"/>
      </w:pPr>
      <w:r>
        <w:t xml:space="preserve">The Bid Form must be completed in blue or black ink or by typewriter. The base bid amount shall be expressed in </w:t>
      </w:r>
      <w:r w:rsidR="52C34C08" w:rsidRPr="329D5DED">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indicated sum of any column of figures and the correct sum thereof will be resolved in favor of the correct sum. </w:t>
      </w:r>
    </w:p>
    <w:p w14:paraId="738727FF" w14:textId="0FBE3784" w:rsidR="72D5029D" w:rsidRDefault="72D5029D" w:rsidP="72D5029D">
      <w:pPr>
        <w:spacing w:after="0" w:line="240" w:lineRule="auto"/>
        <w:jc w:val="both"/>
      </w:pPr>
    </w:p>
    <w:p w14:paraId="692BE30D" w14:textId="259C2BF1" w:rsidR="48946ADE" w:rsidRDefault="48946ADE" w:rsidP="72D5029D">
      <w:pPr>
        <w:spacing w:line="240" w:lineRule="auto"/>
        <w:jc w:val="both"/>
        <w:rPr>
          <w:rFonts w:ascii="Calibri" w:eastAsia="Calibri" w:hAnsi="Calibri" w:cs="Calibri"/>
          <w:color w:val="000000" w:themeColor="text1"/>
        </w:rPr>
      </w:pPr>
      <w:r w:rsidRPr="00577776">
        <w:rPr>
          <w:rFonts w:ascii="Calibri" w:eastAsia="Calibri" w:hAnsi="Calibri" w:cs="Calibri"/>
          <w:color w:val="000000" w:themeColor="text1"/>
        </w:rPr>
        <w:t>Bid numbers shall be honored by the bidding party for no less than 60 days after bid submission.</w:t>
      </w:r>
    </w:p>
    <w:p w14:paraId="203F44AB" w14:textId="7233861E" w:rsidR="4F84928A" w:rsidRDefault="00577776" w:rsidP="2F1E6835">
      <w:pPr>
        <w:spacing w:line="240" w:lineRule="auto"/>
        <w:jc w:val="both"/>
        <w:rPr>
          <w:rFonts w:ascii="Calibri" w:eastAsia="Calibri" w:hAnsi="Calibri" w:cs="Calibri"/>
          <w:color w:val="000000" w:themeColor="text1"/>
        </w:rPr>
      </w:pPr>
      <w:r w:rsidRPr="2F1E6835">
        <w:rPr>
          <w:rFonts w:ascii="Calibri" w:eastAsia="Calibri" w:hAnsi="Calibri" w:cs="Calibri"/>
          <w:color w:val="000000" w:themeColor="text1"/>
        </w:rPr>
        <w:t>All bids in excess of Five Hundred Thousand USD ($500,000.00) will require a Bid Bond to be provided by the Subcontractor in the amount of 5% of the bid value.</w:t>
      </w:r>
    </w:p>
    <w:p w14:paraId="461F14F4" w14:textId="32D06F10" w:rsidR="2F1E6835" w:rsidRDefault="2F1E6835" w:rsidP="2F1E6835">
      <w:pPr>
        <w:spacing w:line="240" w:lineRule="auto"/>
        <w:jc w:val="both"/>
        <w:rPr>
          <w:rFonts w:ascii="Calibri" w:eastAsia="Calibri" w:hAnsi="Calibri" w:cs="Calibri"/>
          <w:b/>
          <w:bCs/>
          <w:color w:val="000000" w:themeColor="text1"/>
          <w:u w:val="single"/>
        </w:rPr>
      </w:pPr>
    </w:p>
    <w:p w14:paraId="6116169A" w14:textId="674E9A2C" w:rsidR="4F84928A" w:rsidRDefault="00577776" w:rsidP="00577776">
      <w:pPr>
        <w:jc w:val="both"/>
        <w:rPr>
          <w:rFonts w:ascii="Calibri" w:eastAsia="Calibri" w:hAnsi="Calibri" w:cs="Calibri"/>
          <w:color w:val="000000" w:themeColor="text1"/>
        </w:rPr>
      </w:pPr>
      <w:r w:rsidRPr="00577776">
        <w:rPr>
          <w:rFonts w:ascii="Calibri" w:eastAsia="Calibri" w:hAnsi="Calibri" w:cs="Calibri"/>
          <w:b/>
          <w:bCs/>
          <w:color w:val="000000" w:themeColor="text1"/>
        </w:rPr>
        <w:t xml:space="preserve">Base Bid (100% Turnkey, inclusive, but not limited to): </w:t>
      </w:r>
    </w:p>
    <w:p w14:paraId="5313C4D4" w14:textId="6EEDCDED" w:rsidR="4F84928A" w:rsidRDefault="00577776" w:rsidP="3A0535DD">
      <w:pPr>
        <w:jc w:val="both"/>
        <w:rPr>
          <w:rFonts w:ascii="Calibri" w:eastAsia="Calibri" w:hAnsi="Calibri" w:cs="Calibri"/>
          <w:color w:val="000000" w:themeColor="text1"/>
        </w:rPr>
      </w:pPr>
      <w:r w:rsidRPr="3A0535DD">
        <w:rPr>
          <w:rFonts w:ascii="Calibri" w:eastAsia="Calibri" w:hAnsi="Calibri" w:cs="Calibri"/>
          <w:color w:val="000000" w:themeColor="text1"/>
        </w:rPr>
        <w:t xml:space="preserve">The Base bid, all the Door Frames and Hardware work required by the Bid Documents, in strict accordance with the drawings and specifications for the Lump Sum of: </w:t>
      </w:r>
    </w:p>
    <w:p w14:paraId="67CF129B" w14:textId="1A940BF3" w:rsidR="4F84928A" w:rsidRDefault="00577776" w:rsidP="00577776">
      <w:pPr>
        <w:jc w:val="both"/>
        <w:rPr>
          <w:rFonts w:ascii="Calibri" w:eastAsia="Calibri" w:hAnsi="Calibri" w:cs="Calibri"/>
          <w:color w:val="000000" w:themeColor="text1"/>
        </w:rPr>
      </w:pPr>
      <w:r>
        <w:rPr>
          <w:noProof/>
        </w:rPr>
        <w:drawing>
          <wp:inline distT="0" distB="0" distL="0" distR="0" wp14:anchorId="4E92D4B0" wp14:editId="0350B888">
            <wp:extent cx="9525" cy="9525"/>
            <wp:effectExtent l="0" t="0" r="0" b="0"/>
            <wp:docPr id="1383274500" name="Picture 138327450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1A80245E" wp14:editId="3F00F8AD">
            <wp:extent cx="9525" cy="9525"/>
            <wp:effectExtent l="0" t="0" r="0" b="0"/>
            <wp:docPr id="546032035" name="Picture 54603203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556365CF">
        <w:rPr>
          <w:rFonts w:ascii="Calibri" w:eastAsia="Calibri" w:hAnsi="Calibri" w:cs="Calibri"/>
          <w:color w:val="000000" w:themeColor="text1"/>
        </w:rPr>
        <w:t xml:space="preserve">Dollars </w:t>
      </w:r>
      <w:r w:rsidR="4F84928A">
        <w:tab/>
      </w:r>
      <w:r w:rsidR="4F84928A">
        <w:tab/>
      </w:r>
      <w:r w:rsidR="4F84928A">
        <w:tab/>
      </w:r>
      <w:r w:rsidR="4F84928A">
        <w:tab/>
      </w:r>
      <w:r w:rsidR="4F84928A">
        <w:tab/>
      </w:r>
      <w:r w:rsidR="4F84928A">
        <w:tab/>
      </w:r>
      <w:r w:rsidR="4F84928A">
        <w:tab/>
      </w:r>
      <w:r w:rsidR="4F84928A">
        <w:tab/>
      </w:r>
      <w:r w:rsidR="4F84928A">
        <w:tab/>
      </w:r>
      <w:r w:rsidRPr="556365CF">
        <w:rPr>
          <w:rFonts w:ascii="Calibri" w:eastAsia="Calibri" w:hAnsi="Calibri" w:cs="Calibri"/>
          <w:color w:val="000000" w:themeColor="text1"/>
        </w:rPr>
        <w:t xml:space="preserve">$      </w:t>
      </w:r>
      <w:r w:rsidR="4F84928A">
        <w:tab/>
      </w:r>
      <w:r w:rsidR="4F84928A">
        <w:tab/>
      </w:r>
    </w:p>
    <w:p w14:paraId="3515E37A" w14:textId="77777777" w:rsidR="00380882" w:rsidRPr="00A074E0" w:rsidRDefault="00380882" w:rsidP="00380882">
      <w:pPr>
        <w:jc w:val="both"/>
        <w:rPr>
          <w:rFonts w:ascii="Calibri" w:eastAsia="Calibri" w:hAnsi="Calibri" w:cs="Calibri"/>
          <w:color w:val="FF0000"/>
        </w:rPr>
      </w:pPr>
      <w:r w:rsidRPr="00A074E0">
        <w:rPr>
          <w:rFonts w:ascii="Calibri" w:eastAsia="Calibri" w:hAnsi="Calibri" w:cs="Calibri"/>
          <w:b/>
          <w:bCs/>
          <w:color w:val="FF0000"/>
        </w:rPr>
        <w:t xml:space="preserve">Alternates (100% Turnkey, inclusive, but not limited to): </w:t>
      </w:r>
    </w:p>
    <w:tbl>
      <w:tblPr>
        <w:tblStyle w:val="TableGrid"/>
        <w:tblW w:w="0" w:type="auto"/>
        <w:tblLayout w:type="fixed"/>
        <w:tblLook w:val="04A0" w:firstRow="1" w:lastRow="0" w:firstColumn="1" w:lastColumn="0" w:noHBand="0" w:noVBand="1"/>
      </w:tblPr>
      <w:tblGrid>
        <w:gridCol w:w="6295"/>
        <w:gridCol w:w="3055"/>
      </w:tblGrid>
      <w:tr w:rsidR="00380882" w:rsidRPr="00A074E0" w14:paraId="11025FDA" w14:textId="77777777" w:rsidTr="004A5605">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23C49E1B" w14:textId="77777777" w:rsidR="00380882" w:rsidRPr="00A074E0" w:rsidRDefault="00380882" w:rsidP="004A5605">
            <w:pPr>
              <w:jc w:val="center"/>
              <w:rPr>
                <w:color w:val="FF0000"/>
              </w:rPr>
            </w:pPr>
            <w:r w:rsidRPr="00A074E0">
              <w:rPr>
                <w:rFonts w:ascii="Aptos" w:eastAsia="Aptos" w:hAnsi="Aptos" w:cs="Aptos"/>
                <w:b/>
                <w:bCs/>
                <w:color w:val="FF0000"/>
                <w:sz w:val="24"/>
                <w:szCs w:val="24"/>
              </w:rPr>
              <w:t>Alternate Description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tcPr>
          <w:p w14:paraId="48F24308" w14:textId="77777777" w:rsidR="00380882" w:rsidRPr="00A074E0" w:rsidRDefault="00380882" w:rsidP="004A5605">
            <w:pPr>
              <w:jc w:val="center"/>
              <w:rPr>
                <w:color w:val="FF0000"/>
              </w:rPr>
            </w:pPr>
            <w:r w:rsidRPr="00A074E0">
              <w:rPr>
                <w:rFonts w:ascii="Aptos" w:eastAsia="Aptos" w:hAnsi="Aptos" w:cs="Aptos"/>
                <w:b/>
                <w:bCs/>
                <w:color w:val="FF0000"/>
                <w:sz w:val="24"/>
                <w:szCs w:val="24"/>
              </w:rPr>
              <w:t>Cost</w:t>
            </w:r>
          </w:p>
        </w:tc>
      </w:tr>
      <w:tr w:rsidR="00380882" w:rsidRPr="00A074E0" w14:paraId="08131BCA" w14:textId="77777777" w:rsidTr="004A5605">
        <w:trPr>
          <w:trHeight w:val="69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23EEC9" w14:textId="77777777" w:rsidR="00380882" w:rsidRPr="00A074E0" w:rsidRDefault="00380882" w:rsidP="004A5605">
            <w:pPr>
              <w:rPr>
                <w:color w:val="FF0000"/>
              </w:rPr>
            </w:pPr>
            <w:r w:rsidRPr="00A074E0">
              <w:rPr>
                <w:rFonts w:ascii="Aptos" w:eastAsia="Aptos" w:hAnsi="Aptos" w:cs="Aptos"/>
                <w:color w:val="FF0000"/>
                <w:sz w:val="24"/>
                <w:szCs w:val="24"/>
              </w:rPr>
              <w:t>Alt No 1: Two-story building expansion to the south end of Area A.</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8C5E86" w14:textId="77777777" w:rsidR="00380882" w:rsidRPr="00A074E0" w:rsidRDefault="00380882" w:rsidP="004A5605">
            <w:pPr>
              <w:jc w:val="center"/>
              <w:rPr>
                <w:color w:val="FF0000"/>
              </w:rPr>
            </w:pPr>
            <w:r w:rsidRPr="00A074E0">
              <w:rPr>
                <w:rFonts w:ascii="Aptos" w:eastAsia="Aptos" w:hAnsi="Aptos" w:cs="Aptos"/>
                <w:color w:val="FF0000"/>
                <w:sz w:val="24"/>
                <w:szCs w:val="24"/>
              </w:rPr>
              <w:t>$___________</w:t>
            </w:r>
          </w:p>
        </w:tc>
      </w:tr>
      <w:tr w:rsidR="00380882" w:rsidRPr="00A074E0" w14:paraId="4C1DEDDE"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1DD771" w14:textId="77777777" w:rsidR="00380882" w:rsidRPr="00A074E0" w:rsidRDefault="00380882" w:rsidP="004A5605">
            <w:pPr>
              <w:rPr>
                <w:color w:val="FF0000"/>
              </w:rPr>
            </w:pPr>
            <w:r w:rsidRPr="00A074E0">
              <w:rPr>
                <w:rFonts w:ascii="Aptos" w:eastAsia="Aptos" w:hAnsi="Aptos" w:cs="Aptos"/>
                <w:color w:val="FF0000"/>
                <w:sz w:val="24"/>
                <w:szCs w:val="24"/>
              </w:rPr>
              <w:t>Bid Alternate No. 2: A/B Connector and Area B Alteration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DEF9B1" w14:textId="77777777" w:rsidR="00380882" w:rsidRPr="00A074E0" w:rsidRDefault="00380882" w:rsidP="004A5605">
            <w:pPr>
              <w:jc w:val="center"/>
              <w:rPr>
                <w:color w:val="FF0000"/>
              </w:rPr>
            </w:pPr>
            <w:r w:rsidRPr="00A074E0">
              <w:rPr>
                <w:rFonts w:ascii="Aptos" w:eastAsia="Aptos" w:hAnsi="Aptos" w:cs="Aptos"/>
                <w:color w:val="FF0000"/>
                <w:sz w:val="24"/>
                <w:szCs w:val="24"/>
              </w:rPr>
              <w:t>$___________</w:t>
            </w:r>
          </w:p>
        </w:tc>
      </w:tr>
      <w:tr w:rsidR="00380882" w:rsidRPr="00A074E0" w14:paraId="6A92BD0F"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B2D26" w14:textId="77777777" w:rsidR="00380882" w:rsidRPr="00A074E0" w:rsidRDefault="00380882" w:rsidP="004A5605">
            <w:pPr>
              <w:rPr>
                <w:color w:val="FF0000"/>
              </w:rPr>
            </w:pPr>
            <w:r w:rsidRPr="00A074E0">
              <w:rPr>
                <w:rFonts w:ascii="Aptos" w:eastAsia="Aptos" w:hAnsi="Aptos" w:cs="Aptos"/>
                <w:color w:val="FF0000"/>
                <w:sz w:val="24"/>
                <w:szCs w:val="24"/>
              </w:rPr>
              <w:t xml:space="preserve">Bid Alternate No 3: New Area B standing-seam metal roof system, metal wall panels, gutters, and </w:t>
            </w:r>
          </w:p>
          <w:p w14:paraId="003FD9EF" w14:textId="77777777" w:rsidR="00380882" w:rsidRPr="00A074E0" w:rsidRDefault="00380882" w:rsidP="004A5605">
            <w:pPr>
              <w:rPr>
                <w:color w:val="FF0000"/>
              </w:rPr>
            </w:pPr>
            <w:r w:rsidRPr="00A074E0">
              <w:rPr>
                <w:rFonts w:ascii="Aptos" w:eastAsia="Aptos" w:hAnsi="Aptos" w:cs="Aptos"/>
                <w:color w:val="FF0000"/>
                <w:sz w:val="24"/>
                <w:szCs w:val="24"/>
              </w:rPr>
              <w:t>downspouts.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98521C" w14:textId="77777777" w:rsidR="00380882" w:rsidRPr="00A074E0" w:rsidRDefault="00380882" w:rsidP="004A5605">
            <w:pPr>
              <w:jc w:val="center"/>
              <w:rPr>
                <w:color w:val="FF0000"/>
              </w:rPr>
            </w:pPr>
            <w:r w:rsidRPr="00A074E0">
              <w:rPr>
                <w:rFonts w:ascii="Aptos" w:eastAsia="Aptos" w:hAnsi="Aptos" w:cs="Aptos"/>
                <w:color w:val="FF0000"/>
                <w:sz w:val="24"/>
                <w:szCs w:val="24"/>
              </w:rPr>
              <w:t>$___________</w:t>
            </w:r>
          </w:p>
        </w:tc>
      </w:tr>
      <w:tr w:rsidR="00380882" w:rsidRPr="00A074E0" w14:paraId="1A343D35" w14:textId="77777777" w:rsidTr="004A5605">
        <w:trPr>
          <w:trHeight w:val="12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6BDC37" w14:textId="77777777" w:rsidR="00380882" w:rsidRPr="00A074E0" w:rsidRDefault="00380882" w:rsidP="004A5605">
            <w:pPr>
              <w:rPr>
                <w:color w:val="FF0000"/>
              </w:rPr>
            </w:pPr>
            <w:r w:rsidRPr="00A074E0">
              <w:rPr>
                <w:rFonts w:ascii="Aptos" w:eastAsia="Aptos" w:hAnsi="Aptos" w:cs="Aptos"/>
                <w:color w:val="FF0000"/>
                <w:sz w:val="24"/>
                <w:szCs w:val="24"/>
              </w:rPr>
              <w:t xml:space="preserve">Bid Alternate No 4A: VCT flooring and resilient base in corridors in Areas A (Base Bid Building </w:t>
            </w:r>
          </w:p>
          <w:p w14:paraId="36EBF5CF" w14:textId="77777777" w:rsidR="00380882" w:rsidRPr="00A074E0" w:rsidRDefault="00380882" w:rsidP="004A5605">
            <w:pPr>
              <w:rPr>
                <w:color w:val="FF0000"/>
              </w:rPr>
            </w:pPr>
            <w:r w:rsidRPr="00A074E0">
              <w:rPr>
                <w:rFonts w:ascii="Aptos" w:eastAsia="Aptos" w:hAnsi="Aptos" w:cs="Aptos"/>
                <w:color w:val="FF0000"/>
                <w:sz w:val="24"/>
                <w:szCs w:val="24"/>
              </w:rPr>
              <w:t>Footprint), C and D; and in Dining. Tile carpet flooring and resilient base in Reception.</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41D926" w14:textId="77777777" w:rsidR="00380882" w:rsidRPr="00A074E0" w:rsidRDefault="00380882" w:rsidP="004A5605">
            <w:pPr>
              <w:jc w:val="center"/>
              <w:rPr>
                <w:color w:val="FF0000"/>
              </w:rPr>
            </w:pPr>
            <w:r w:rsidRPr="00A074E0">
              <w:rPr>
                <w:rFonts w:ascii="Aptos" w:eastAsia="Aptos" w:hAnsi="Aptos" w:cs="Aptos"/>
                <w:color w:val="FF0000"/>
                <w:sz w:val="24"/>
                <w:szCs w:val="24"/>
              </w:rPr>
              <w:t>$___________</w:t>
            </w:r>
          </w:p>
        </w:tc>
      </w:tr>
      <w:tr w:rsidR="00380882" w:rsidRPr="00A074E0" w14:paraId="37EBAADF" w14:textId="77777777" w:rsidTr="004A5605">
        <w:trPr>
          <w:trHeight w:val="96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1CC8C8" w14:textId="77777777" w:rsidR="00380882" w:rsidRPr="00A074E0" w:rsidRDefault="00380882" w:rsidP="004A5605">
            <w:pPr>
              <w:rPr>
                <w:color w:val="FF0000"/>
              </w:rPr>
            </w:pPr>
            <w:r w:rsidRPr="00A074E0">
              <w:rPr>
                <w:rFonts w:ascii="Aptos" w:eastAsia="Aptos" w:hAnsi="Aptos" w:cs="Aptos"/>
                <w:color w:val="FF0000"/>
                <w:sz w:val="24"/>
                <w:szCs w:val="24"/>
              </w:rPr>
              <w:t xml:space="preserve">Bid Alternate No 4B: VCT flooring and resilient base in corridors in Areas A Building Expansion (Bid </w:t>
            </w:r>
          </w:p>
          <w:p w14:paraId="284F9925" w14:textId="77777777" w:rsidR="00380882" w:rsidRPr="00A074E0" w:rsidRDefault="00380882" w:rsidP="004A5605">
            <w:pPr>
              <w:rPr>
                <w:color w:val="FF0000"/>
              </w:rPr>
            </w:pPr>
            <w:r w:rsidRPr="00A074E0">
              <w:rPr>
                <w:rFonts w:ascii="Aptos" w:eastAsia="Aptos" w:hAnsi="Aptos" w:cs="Aptos"/>
                <w:color w:val="FF0000"/>
                <w:sz w:val="24"/>
                <w:szCs w:val="24"/>
              </w:rPr>
              <w:t>Alternate No. 1).</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2D6EB" w14:textId="77777777" w:rsidR="00380882" w:rsidRPr="00A074E0" w:rsidRDefault="00380882" w:rsidP="004A5605">
            <w:pPr>
              <w:jc w:val="center"/>
              <w:rPr>
                <w:color w:val="FF0000"/>
              </w:rPr>
            </w:pPr>
            <w:r w:rsidRPr="00A074E0">
              <w:rPr>
                <w:rFonts w:ascii="Aptos" w:eastAsia="Aptos" w:hAnsi="Aptos" w:cs="Aptos"/>
                <w:color w:val="FF0000"/>
                <w:sz w:val="24"/>
                <w:szCs w:val="24"/>
              </w:rPr>
              <w:t>$___________</w:t>
            </w:r>
          </w:p>
        </w:tc>
      </w:tr>
      <w:tr w:rsidR="00380882" w:rsidRPr="00A074E0" w14:paraId="39988550" w14:textId="77777777" w:rsidTr="004A5605">
        <w:trPr>
          <w:trHeight w:val="33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06FB03" w14:textId="77777777" w:rsidR="00380882" w:rsidRPr="00A074E0" w:rsidRDefault="00380882" w:rsidP="004A5605">
            <w:pPr>
              <w:rPr>
                <w:color w:val="FF0000"/>
              </w:rPr>
            </w:pPr>
            <w:r w:rsidRPr="00A074E0">
              <w:rPr>
                <w:rFonts w:ascii="Aptos" w:eastAsia="Aptos" w:hAnsi="Aptos" w:cs="Aptos"/>
                <w:color w:val="FF0000"/>
                <w:sz w:val="24"/>
                <w:szCs w:val="24"/>
              </w:rPr>
              <w:t>Bid Alternate No. 5: Fire Alarm System</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87F4E" w14:textId="77777777" w:rsidR="00380882" w:rsidRPr="00A074E0" w:rsidRDefault="00380882" w:rsidP="004A5605">
            <w:pPr>
              <w:jc w:val="center"/>
              <w:rPr>
                <w:color w:val="FF0000"/>
              </w:rPr>
            </w:pPr>
            <w:r w:rsidRPr="00A074E0">
              <w:rPr>
                <w:rFonts w:ascii="Aptos" w:eastAsia="Aptos" w:hAnsi="Aptos" w:cs="Aptos"/>
                <w:color w:val="FF0000"/>
                <w:sz w:val="24"/>
                <w:szCs w:val="24"/>
              </w:rPr>
              <w:t>$___________</w:t>
            </w:r>
          </w:p>
        </w:tc>
      </w:tr>
      <w:tr w:rsidR="00380882" w:rsidRPr="00A074E0" w14:paraId="3AF4199C"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3F2DD3" w14:textId="77777777" w:rsidR="00380882" w:rsidRPr="00A074E0" w:rsidRDefault="00380882" w:rsidP="004A5605">
            <w:pPr>
              <w:rPr>
                <w:color w:val="FF0000"/>
              </w:rPr>
            </w:pPr>
            <w:r w:rsidRPr="00A074E0">
              <w:rPr>
                <w:rFonts w:ascii="Aptos" w:eastAsia="Aptos" w:hAnsi="Aptos" w:cs="Aptos"/>
                <w:color w:val="FF0000"/>
                <w:sz w:val="24"/>
                <w:szCs w:val="24"/>
              </w:rPr>
              <w:t>Bid Alternate No. 6: Building Automation System (BAS)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CDB060" w14:textId="77777777" w:rsidR="00380882" w:rsidRPr="00A074E0" w:rsidRDefault="00380882" w:rsidP="004A5605">
            <w:pPr>
              <w:jc w:val="center"/>
              <w:rPr>
                <w:color w:val="FF0000"/>
              </w:rPr>
            </w:pPr>
            <w:r w:rsidRPr="00A074E0">
              <w:rPr>
                <w:rFonts w:ascii="Aptos" w:eastAsia="Aptos" w:hAnsi="Aptos" w:cs="Aptos"/>
                <w:color w:val="FF0000"/>
                <w:sz w:val="24"/>
                <w:szCs w:val="24"/>
              </w:rPr>
              <w:t>$___________</w:t>
            </w:r>
          </w:p>
        </w:tc>
      </w:tr>
      <w:tr w:rsidR="00380882" w:rsidRPr="00A074E0" w14:paraId="65B22F78"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873B21" w14:textId="77777777" w:rsidR="00380882" w:rsidRPr="00A074E0" w:rsidRDefault="00380882" w:rsidP="004A5605">
            <w:pPr>
              <w:rPr>
                <w:color w:val="FF0000"/>
              </w:rPr>
            </w:pPr>
            <w:r w:rsidRPr="00A074E0">
              <w:rPr>
                <w:rFonts w:ascii="Aptos" w:eastAsia="Aptos" w:hAnsi="Aptos" w:cs="Aptos"/>
                <w:color w:val="FF0000"/>
                <w:sz w:val="24"/>
                <w:szCs w:val="24"/>
              </w:rPr>
              <w:t>Bid Alternate No. 7: Door Cylinders and Locks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F4496F" w14:textId="77777777" w:rsidR="00380882" w:rsidRPr="00A074E0" w:rsidRDefault="00380882" w:rsidP="004A5605">
            <w:pPr>
              <w:jc w:val="center"/>
              <w:rPr>
                <w:color w:val="FF0000"/>
              </w:rPr>
            </w:pPr>
            <w:r w:rsidRPr="00A074E0">
              <w:rPr>
                <w:rFonts w:ascii="Aptos" w:eastAsia="Aptos" w:hAnsi="Aptos" w:cs="Aptos"/>
                <w:color w:val="FF0000"/>
                <w:sz w:val="24"/>
                <w:szCs w:val="24"/>
              </w:rPr>
              <w:t>$___________</w:t>
            </w:r>
          </w:p>
        </w:tc>
      </w:tr>
      <w:tr w:rsidR="00380882" w:rsidRPr="00A074E0" w14:paraId="35AE189F" w14:textId="77777777" w:rsidTr="004A5605">
        <w:trPr>
          <w:trHeight w:val="3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D3EA14" w14:textId="77777777" w:rsidR="00380882" w:rsidRPr="00A074E0" w:rsidRDefault="00380882" w:rsidP="004A5605">
            <w:pPr>
              <w:rPr>
                <w:color w:val="FF0000"/>
              </w:rPr>
            </w:pPr>
            <w:r w:rsidRPr="00A074E0">
              <w:rPr>
                <w:rFonts w:ascii="Aptos" w:eastAsia="Aptos" w:hAnsi="Aptos" w:cs="Aptos"/>
                <w:color w:val="FF0000"/>
                <w:sz w:val="24"/>
                <w:szCs w:val="24"/>
              </w:rPr>
              <w:t>Bid Alternate No. 8: Door Exit Devices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7F926" w14:textId="77777777" w:rsidR="00380882" w:rsidRPr="00A074E0" w:rsidRDefault="00380882" w:rsidP="004A5605">
            <w:pPr>
              <w:jc w:val="center"/>
              <w:rPr>
                <w:color w:val="FF0000"/>
              </w:rPr>
            </w:pPr>
            <w:r w:rsidRPr="00A074E0">
              <w:rPr>
                <w:rFonts w:ascii="Aptos" w:eastAsia="Aptos" w:hAnsi="Aptos" w:cs="Aptos"/>
                <w:color w:val="FF0000"/>
                <w:sz w:val="24"/>
                <w:szCs w:val="24"/>
              </w:rPr>
              <w:t>$___________</w:t>
            </w:r>
          </w:p>
        </w:tc>
      </w:tr>
      <w:tr w:rsidR="00380882" w:rsidRPr="00A074E0" w14:paraId="24BDD1C0" w14:textId="77777777" w:rsidTr="004A5605">
        <w:trPr>
          <w:trHeight w:val="37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F3624D" w14:textId="77777777" w:rsidR="00380882" w:rsidRPr="00A074E0" w:rsidRDefault="00380882" w:rsidP="004A5605">
            <w:pPr>
              <w:rPr>
                <w:color w:val="FF0000"/>
              </w:rPr>
            </w:pPr>
            <w:r w:rsidRPr="00A074E0">
              <w:rPr>
                <w:rFonts w:ascii="Aptos" w:eastAsia="Aptos" w:hAnsi="Aptos" w:cs="Aptos"/>
                <w:color w:val="FF0000"/>
                <w:sz w:val="24"/>
                <w:szCs w:val="24"/>
              </w:rPr>
              <w:t>Bid Alternate No. 9: Door Closers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0F1C4E" w14:textId="77777777" w:rsidR="00380882" w:rsidRPr="00A074E0" w:rsidRDefault="00380882" w:rsidP="004A5605">
            <w:pPr>
              <w:jc w:val="center"/>
              <w:rPr>
                <w:color w:val="FF0000"/>
              </w:rPr>
            </w:pPr>
            <w:r w:rsidRPr="00A074E0">
              <w:rPr>
                <w:rFonts w:ascii="Aptos" w:eastAsia="Aptos" w:hAnsi="Aptos" w:cs="Aptos"/>
                <w:color w:val="FF0000"/>
                <w:sz w:val="24"/>
                <w:szCs w:val="24"/>
              </w:rPr>
              <w:t>$___________</w:t>
            </w:r>
          </w:p>
        </w:tc>
      </w:tr>
      <w:tr w:rsidR="00380882" w:rsidRPr="00A074E0" w14:paraId="3345A6FD" w14:textId="77777777" w:rsidTr="004A5605">
        <w:trPr>
          <w:trHeight w:val="645"/>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247E81" w14:textId="77777777" w:rsidR="00380882" w:rsidRPr="00A074E0" w:rsidRDefault="00380882" w:rsidP="004A5605">
            <w:pPr>
              <w:rPr>
                <w:color w:val="FF0000"/>
              </w:rPr>
            </w:pPr>
            <w:r w:rsidRPr="00A074E0">
              <w:rPr>
                <w:rFonts w:ascii="Aptos" w:eastAsia="Aptos" w:hAnsi="Aptos" w:cs="Aptos"/>
                <w:color w:val="FF0000"/>
                <w:sz w:val="24"/>
                <w:szCs w:val="24"/>
              </w:rPr>
              <w:t>Bid Alternate No. 10: Door Overhead Stops &amp; Magnetic Holders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5E6D8" w14:textId="77777777" w:rsidR="00380882" w:rsidRPr="00A074E0" w:rsidRDefault="00380882" w:rsidP="004A5605">
            <w:pPr>
              <w:jc w:val="center"/>
              <w:rPr>
                <w:color w:val="FF0000"/>
              </w:rPr>
            </w:pPr>
            <w:r w:rsidRPr="00A074E0">
              <w:rPr>
                <w:rFonts w:ascii="Aptos" w:eastAsia="Aptos" w:hAnsi="Aptos" w:cs="Aptos"/>
                <w:color w:val="FF0000"/>
                <w:sz w:val="24"/>
                <w:szCs w:val="24"/>
              </w:rPr>
              <w:t>$___________</w:t>
            </w:r>
          </w:p>
        </w:tc>
      </w:tr>
    </w:tbl>
    <w:p w14:paraId="12240C6F" w14:textId="77777777" w:rsidR="00380882" w:rsidRDefault="00380882" w:rsidP="00380882">
      <w:pPr>
        <w:spacing w:after="160"/>
        <w:jc w:val="both"/>
        <w:rPr>
          <w:rFonts w:ascii="Aptos" w:eastAsia="Aptos" w:hAnsi="Aptos" w:cs="Aptos"/>
          <w:color w:val="FF0000"/>
          <w:sz w:val="24"/>
          <w:szCs w:val="24"/>
        </w:rPr>
      </w:pPr>
      <w:r w:rsidRPr="00A074E0">
        <w:rPr>
          <w:rFonts w:ascii="Aptos" w:eastAsia="Aptos" w:hAnsi="Aptos" w:cs="Aptos"/>
          <w:color w:val="FF0000"/>
          <w:sz w:val="24"/>
          <w:szCs w:val="24"/>
        </w:rPr>
        <w:t xml:space="preserve"> </w:t>
      </w:r>
    </w:p>
    <w:p w14:paraId="557BCE71" w14:textId="77777777" w:rsidR="00380882" w:rsidRDefault="00380882" w:rsidP="00380882">
      <w:pPr>
        <w:spacing w:after="160"/>
        <w:jc w:val="both"/>
        <w:rPr>
          <w:rFonts w:ascii="Aptos" w:eastAsia="Aptos" w:hAnsi="Aptos" w:cs="Aptos"/>
          <w:color w:val="FF0000"/>
          <w:sz w:val="24"/>
          <w:szCs w:val="24"/>
        </w:rPr>
      </w:pPr>
    </w:p>
    <w:p w14:paraId="1B4E3C39" w14:textId="77777777" w:rsidR="00380882" w:rsidRPr="00A074E0" w:rsidRDefault="00380882" w:rsidP="00380882">
      <w:pPr>
        <w:spacing w:after="160"/>
        <w:jc w:val="both"/>
        <w:rPr>
          <w:color w:val="FF0000"/>
        </w:rPr>
      </w:pPr>
    </w:p>
    <w:tbl>
      <w:tblPr>
        <w:tblStyle w:val="TableGrid"/>
        <w:tblW w:w="0" w:type="auto"/>
        <w:tblLayout w:type="fixed"/>
        <w:tblLook w:val="04A0" w:firstRow="1" w:lastRow="0" w:firstColumn="1" w:lastColumn="0" w:noHBand="0" w:noVBand="1"/>
      </w:tblPr>
      <w:tblGrid>
        <w:gridCol w:w="6315"/>
        <w:gridCol w:w="3035"/>
      </w:tblGrid>
      <w:tr w:rsidR="00380882" w:rsidRPr="00A074E0" w14:paraId="15D555F5" w14:textId="77777777" w:rsidTr="004A5605">
        <w:trPr>
          <w:trHeight w:val="30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tcPr>
          <w:p w14:paraId="0BFDAD9C" w14:textId="77777777" w:rsidR="00380882" w:rsidRPr="00A074E0" w:rsidRDefault="00380882" w:rsidP="004A5605">
            <w:pPr>
              <w:jc w:val="center"/>
              <w:rPr>
                <w:color w:val="FF0000"/>
              </w:rPr>
            </w:pPr>
            <w:r w:rsidRPr="00A074E0">
              <w:rPr>
                <w:rFonts w:ascii="Aptos" w:eastAsia="Aptos" w:hAnsi="Aptos" w:cs="Aptos"/>
                <w:b/>
                <w:bCs/>
                <w:color w:val="FF0000"/>
                <w:sz w:val="24"/>
                <w:szCs w:val="24"/>
              </w:rPr>
              <w:t>D&amp;D Alternate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F9DE64" w14:textId="77777777" w:rsidR="00380882" w:rsidRPr="00A074E0" w:rsidRDefault="00380882" w:rsidP="004A5605">
            <w:pPr>
              <w:jc w:val="center"/>
              <w:rPr>
                <w:color w:val="FF0000"/>
              </w:rPr>
            </w:pPr>
            <w:r w:rsidRPr="00A074E0">
              <w:rPr>
                <w:rFonts w:ascii="Aptos" w:eastAsia="Aptos" w:hAnsi="Aptos" w:cs="Aptos"/>
                <w:b/>
                <w:bCs/>
                <w:color w:val="FF0000"/>
                <w:sz w:val="24"/>
                <w:szCs w:val="24"/>
              </w:rPr>
              <w:t>Cost</w:t>
            </w:r>
          </w:p>
        </w:tc>
      </w:tr>
      <w:tr w:rsidR="00380882" w:rsidRPr="00A074E0" w14:paraId="55C37907" w14:textId="77777777" w:rsidTr="004A5605">
        <w:trPr>
          <w:trHeight w:val="750"/>
        </w:trPr>
        <w:tc>
          <w:tcPr>
            <w:tcW w:w="63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4F5140" w14:textId="77777777" w:rsidR="00380882" w:rsidRPr="00A074E0" w:rsidRDefault="00380882" w:rsidP="004A5605">
            <w:pPr>
              <w:rPr>
                <w:color w:val="FF0000"/>
              </w:rPr>
            </w:pPr>
            <w:r w:rsidRPr="00A074E0">
              <w:rPr>
                <w:rFonts w:ascii="Aptos" w:eastAsia="Aptos" w:hAnsi="Aptos" w:cs="Aptos"/>
                <w:color w:val="FF0000"/>
                <w:sz w:val="24"/>
                <w:szCs w:val="24"/>
              </w:rPr>
              <w:lastRenderedPageBreak/>
              <w:t>D&amp;D Alternate #1 Payment and Performance Bond(100% bid value)</w:t>
            </w:r>
          </w:p>
        </w:tc>
        <w:tc>
          <w:tcPr>
            <w:tcW w:w="30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ECD565" w14:textId="77777777" w:rsidR="00380882" w:rsidRPr="00A074E0" w:rsidRDefault="00380882" w:rsidP="004A5605">
            <w:pPr>
              <w:jc w:val="center"/>
              <w:rPr>
                <w:color w:val="FF0000"/>
              </w:rPr>
            </w:pPr>
            <w:r w:rsidRPr="00A074E0">
              <w:rPr>
                <w:rFonts w:ascii="Aptos" w:eastAsia="Aptos" w:hAnsi="Aptos" w:cs="Aptos"/>
                <w:color w:val="FF0000"/>
                <w:sz w:val="24"/>
                <w:szCs w:val="24"/>
              </w:rPr>
              <w:t>$___________</w:t>
            </w:r>
          </w:p>
        </w:tc>
      </w:tr>
    </w:tbl>
    <w:p w14:paraId="4706EC9E" w14:textId="77777777" w:rsidR="00380882" w:rsidRPr="00A074E0" w:rsidRDefault="00380882" w:rsidP="00380882">
      <w:pPr>
        <w:spacing w:line="240" w:lineRule="auto"/>
        <w:jc w:val="both"/>
        <w:rPr>
          <w:rFonts w:ascii="Calibri" w:eastAsia="Calibri" w:hAnsi="Calibri" w:cs="Calibri"/>
          <w:b/>
          <w:bCs/>
          <w:color w:val="FF0000"/>
        </w:rPr>
      </w:pPr>
    </w:p>
    <w:p w14:paraId="6FB03287" w14:textId="77777777" w:rsidR="00380882" w:rsidRDefault="00380882" w:rsidP="00380882">
      <w:pPr>
        <w:spacing w:line="240" w:lineRule="auto"/>
        <w:jc w:val="both"/>
        <w:rPr>
          <w:rFonts w:ascii="Calibri" w:eastAsia="Calibri" w:hAnsi="Calibri" w:cs="Calibri"/>
          <w:color w:val="000000" w:themeColor="text1"/>
        </w:rPr>
      </w:pPr>
      <w:r w:rsidRPr="3CB8C014">
        <w:rPr>
          <w:rFonts w:ascii="Calibri" w:eastAsia="Calibri" w:hAnsi="Calibri" w:cs="Calibri"/>
          <w:b/>
          <w:bCs/>
          <w:color w:val="000000" w:themeColor="text1"/>
        </w:rPr>
        <w:t>Note:</w:t>
      </w:r>
      <w:r w:rsidRPr="3CB8C014">
        <w:rPr>
          <w:rFonts w:ascii="Calibri" w:eastAsia="Calibri" w:hAnsi="Calibri" w:cs="Calibri"/>
          <w:color w:val="000000" w:themeColor="text1"/>
        </w:rPr>
        <w:t xml:space="preserve"> If Payment and Performance Bond cannot be provided, enter “NA” in the line above</w:t>
      </w:r>
    </w:p>
    <w:p w14:paraId="6624E49A" w14:textId="7CF498E0" w:rsidR="00A40C4D" w:rsidRPr="004C5E49" w:rsidRDefault="004C5E49" w:rsidP="556365CF">
      <w:pPr>
        <w:autoSpaceDE w:val="0"/>
        <w:autoSpaceDN w:val="0"/>
        <w:adjustRightInd w:val="0"/>
        <w:spacing w:line="240" w:lineRule="auto"/>
        <w:jc w:val="both"/>
        <w:rPr>
          <w:b/>
          <w:bCs/>
        </w:rPr>
      </w:pPr>
      <w:r w:rsidRPr="556365CF">
        <w:rPr>
          <w:b/>
          <w:bCs/>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FC61D70">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528515F">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CE7443">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347344">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038A387C" w14:textId="16887788" w:rsidR="73ABE89A" w:rsidRDefault="73ABE89A" w:rsidP="73ABE89A">
      <w:pPr>
        <w:spacing w:after="0" w:line="240" w:lineRule="auto"/>
        <w:jc w:val="both"/>
      </w:pPr>
      <w:r>
        <w:t xml:space="preserve">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 </w:t>
      </w:r>
      <w:r w:rsidR="3D8A40FB">
        <w:t xml:space="preserve">within 550 </w:t>
      </w:r>
      <w:r w:rsidR="6703C9F6">
        <w:t xml:space="preserve">calendar </w:t>
      </w:r>
      <w:r w:rsidR="3D8A40FB">
        <w:t>days of NTP</w:t>
      </w:r>
      <w:r>
        <w:t>. Final Completion of all Work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20F52522" w14:textId="67CBEAA2" w:rsidR="7F001114" w:rsidRDefault="7F001114" w:rsidP="10B89D9D">
      <w:pPr>
        <w:spacing w:line="240" w:lineRule="auto"/>
        <w:jc w:val="both"/>
        <w:rPr>
          <w:rFonts w:ascii="Calibri" w:eastAsia="Calibri" w:hAnsi="Calibri" w:cs="Calibri"/>
          <w:color w:val="000000" w:themeColor="text1"/>
        </w:rPr>
      </w:pPr>
      <w:r w:rsidRPr="10B89D9D">
        <w:rPr>
          <w:rFonts w:ascii="Calibri" w:eastAsia="Calibri" w:hAnsi="Calibri" w:cs="Calibri"/>
          <w:color w:val="000000" w:themeColor="text1"/>
        </w:rPr>
        <w:t>By bidding in response to this invitation, the bidder acknowledges that they have received, thoroughly reviewed, and accept the terms and conditions of the attached sample Subcontract Agreement as well as the sample D&amp;D Procedural Manual.</w:t>
      </w:r>
    </w:p>
    <w:p w14:paraId="2B5B8498" w14:textId="1652036C" w:rsidR="7F001114" w:rsidRDefault="7F001114" w:rsidP="10B89D9D">
      <w:pPr>
        <w:spacing w:line="240" w:lineRule="auto"/>
        <w:jc w:val="both"/>
        <w:rPr>
          <w:rFonts w:ascii="Calibri" w:eastAsia="Calibri" w:hAnsi="Calibri" w:cs="Calibri"/>
          <w:color w:val="000000" w:themeColor="text1"/>
        </w:rPr>
      </w:pPr>
      <w:r w:rsidRPr="10B89D9D">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373F3873" w14:textId="77777777" w:rsidR="00E5581C" w:rsidRPr="004C5E49" w:rsidRDefault="00E5581C" w:rsidP="00E5581C">
      <w:pPr>
        <w:autoSpaceDE w:val="0"/>
        <w:autoSpaceDN w:val="0"/>
        <w:adjustRightInd w:val="0"/>
        <w:spacing w:after="0" w:line="24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2AE61FB">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E090CB5">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6CF38C3">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D235957">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AF6F79">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8AED322">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4FA7B2">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FBA95AC">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4246B8">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0512484">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DBD7BA">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ADEB6"/>
    <w:multiLevelType w:val="hybridMultilevel"/>
    <w:tmpl w:val="0DA48B98"/>
    <w:lvl w:ilvl="0" w:tplc="EF4E1C70">
      <w:start w:val="1"/>
      <w:numFmt w:val="bullet"/>
      <w:lvlText w:val=""/>
      <w:lvlJc w:val="left"/>
      <w:pPr>
        <w:ind w:left="720" w:hanging="360"/>
      </w:pPr>
      <w:rPr>
        <w:rFonts w:ascii="Symbol" w:hAnsi="Symbol" w:hint="default"/>
      </w:rPr>
    </w:lvl>
    <w:lvl w:ilvl="1" w:tplc="72A6AB42">
      <w:start w:val="1"/>
      <w:numFmt w:val="bullet"/>
      <w:lvlText w:val="o"/>
      <w:lvlJc w:val="left"/>
      <w:pPr>
        <w:ind w:left="1440" w:hanging="360"/>
      </w:pPr>
      <w:rPr>
        <w:rFonts w:ascii="Courier New" w:hAnsi="Courier New" w:hint="default"/>
      </w:rPr>
    </w:lvl>
    <w:lvl w:ilvl="2" w:tplc="A7D898B2">
      <w:start w:val="1"/>
      <w:numFmt w:val="bullet"/>
      <w:lvlText w:val=""/>
      <w:lvlJc w:val="left"/>
      <w:pPr>
        <w:ind w:left="2160" w:hanging="360"/>
      </w:pPr>
      <w:rPr>
        <w:rFonts w:ascii="Wingdings" w:hAnsi="Wingdings" w:hint="default"/>
      </w:rPr>
    </w:lvl>
    <w:lvl w:ilvl="3" w:tplc="502E81A0">
      <w:start w:val="1"/>
      <w:numFmt w:val="bullet"/>
      <w:lvlText w:val=""/>
      <w:lvlJc w:val="left"/>
      <w:pPr>
        <w:ind w:left="2880" w:hanging="360"/>
      </w:pPr>
      <w:rPr>
        <w:rFonts w:ascii="Symbol" w:hAnsi="Symbol" w:hint="default"/>
      </w:rPr>
    </w:lvl>
    <w:lvl w:ilvl="4" w:tplc="5C3CFBFE">
      <w:start w:val="1"/>
      <w:numFmt w:val="bullet"/>
      <w:lvlText w:val="o"/>
      <w:lvlJc w:val="left"/>
      <w:pPr>
        <w:ind w:left="3600" w:hanging="360"/>
      </w:pPr>
      <w:rPr>
        <w:rFonts w:ascii="Courier New" w:hAnsi="Courier New" w:hint="default"/>
      </w:rPr>
    </w:lvl>
    <w:lvl w:ilvl="5" w:tplc="D922A6B4">
      <w:start w:val="1"/>
      <w:numFmt w:val="bullet"/>
      <w:lvlText w:val=""/>
      <w:lvlJc w:val="left"/>
      <w:pPr>
        <w:ind w:left="4320" w:hanging="360"/>
      </w:pPr>
      <w:rPr>
        <w:rFonts w:ascii="Wingdings" w:hAnsi="Wingdings" w:hint="default"/>
      </w:rPr>
    </w:lvl>
    <w:lvl w:ilvl="6" w:tplc="C48E14E6">
      <w:start w:val="1"/>
      <w:numFmt w:val="bullet"/>
      <w:lvlText w:val=""/>
      <w:lvlJc w:val="left"/>
      <w:pPr>
        <w:ind w:left="5040" w:hanging="360"/>
      </w:pPr>
      <w:rPr>
        <w:rFonts w:ascii="Symbol" w:hAnsi="Symbol" w:hint="default"/>
      </w:rPr>
    </w:lvl>
    <w:lvl w:ilvl="7" w:tplc="031E1362">
      <w:start w:val="1"/>
      <w:numFmt w:val="bullet"/>
      <w:lvlText w:val="o"/>
      <w:lvlJc w:val="left"/>
      <w:pPr>
        <w:ind w:left="5760" w:hanging="360"/>
      </w:pPr>
      <w:rPr>
        <w:rFonts w:ascii="Courier New" w:hAnsi="Courier New" w:hint="default"/>
      </w:rPr>
    </w:lvl>
    <w:lvl w:ilvl="8" w:tplc="FF2285D4">
      <w:start w:val="1"/>
      <w:numFmt w:val="bullet"/>
      <w:lvlText w:val=""/>
      <w:lvlJc w:val="left"/>
      <w:pPr>
        <w:ind w:left="6480" w:hanging="360"/>
      </w:pPr>
      <w:rPr>
        <w:rFonts w:ascii="Wingdings" w:hAnsi="Wingdings" w:hint="default"/>
      </w:rPr>
    </w:lvl>
  </w:abstractNum>
  <w:abstractNum w:abstractNumId="2" w15:restartNumberingAfterBreak="0">
    <w:nsid w:val="18A76C1C"/>
    <w:multiLevelType w:val="hybridMultilevel"/>
    <w:tmpl w:val="78E45AAC"/>
    <w:lvl w:ilvl="0" w:tplc="15ACE9A4">
      <w:start w:val="1"/>
      <w:numFmt w:val="bullet"/>
      <w:lvlText w:val=""/>
      <w:lvlJc w:val="left"/>
      <w:pPr>
        <w:ind w:left="720" w:hanging="360"/>
      </w:pPr>
      <w:rPr>
        <w:rFonts w:ascii="Symbol" w:hAnsi="Symbol" w:hint="default"/>
      </w:rPr>
    </w:lvl>
    <w:lvl w:ilvl="1" w:tplc="C66A75D4">
      <w:start w:val="1"/>
      <w:numFmt w:val="bullet"/>
      <w:lvlText w:val="o"/>
      <w:lvlJc w:val="left"/>
      <w:pPr>
        <w:ind w:left="1440" w:hanging="360"/>
      </w:pPr>
      <w:rPr>
        <w:rFonts w:ascii="Courier New" w:hAnsi="Courier New" w:hint="default"/>
      </w:rPr>
    </w:lvl>
    <w:lvl w:ilvl="2" w:tplc="B0926066">
      <w:start w:val="1"/>
      <w:numFmt w:val="bullet"/>
      <w:lvlText w:val=""/>
      <w:lvlJc w:val="left"/>
      <w:pPr>
        <w:ind w:left="2160" w:hanging="360"/>
      </w:pPr>
      <w:rPr>
        <w:rFonts w:ascii="Wingdings" w:hAnsi="Wingdings" w:hint="default"/>
      </w:rPr>
    </w:lvl>
    <w:lvl w:ilvl="3" w:tplc="A3FEE278">
      <w:start w:val="1"/>
      <w:numFmt w:val="bullet"/>
      <w:lvlText w:val=""/>
      <w:lvlJc w:val="left"/>
      <w:pPr>
        <w:ind w:left="2880" w:hanging="360"/>
      </w:pPr>
      <w:rPr>
        <w:rFonts w:ascii="Symbol" w:hAnsi="Symbol" w:hint="default"/>
      </w:rPr>
    </w:lvl>
    <w:lvl w:ilvl="4" w:tplc="9606EBB2">
      <w:start w:val="1"/>
      <w:numFmt w:val="bullet"/>
      <w:lvlText w:val="o"/>
      <w:lvlJc w:val="left"/>
      <w:pPr>
        <w:ind w:left="3600" w:hanging="360"/>
      </w:pPr>
      <w:rPr>
        <w:rFonts w:ascii="Courier New" w:hAnsi="Courier New" w:hint="default"/>
      </w:rPr>
    </w:lvl>
    <w:lvl w:ilvl="5" w:tplc="CAE40A58">
      <w:start w:val="1"/>
      <w:numFmt w:val="bullet"/>
      <w:lvlText w:val=""/>
      <w:lvlJc w:val="left"/>
      <w:pPr>
        <w:ind w:left="4320" w:hanging="360"/>
      </w:pPr>
      <w:rPr>
        <w:rFonts w:ascii="Wingdings" w:hAnsi="Wingdings" w:hint="default"/>
      </w:rPr>
    </w:lvl>
    <w:lvl w:ilvl="6" w:tplc="51E08B1C">
      <w:start w:val="1"/>
      <w:numFmt w:val="bullet"/>
      <w:lvlText w:val=""/>
      <w:lvlJc w:val="left"/>
      <w:pPr>
        <w:ind w:left="5040" w:hanging="360"/>
      </w:pPr>
      <w:rPr>
        <w:rFonts w:ascii="Symbol" w:hAnsi="Symbol" w:hint="default"/>
      </w:rPr>
    </w:lvl>
    <w:lvl w:ilvl="7" w:tplc="4BDCBCA6">
      <w:start w:val="1"/>
      <w:numFmt w:val="bullet"/>
      <w:lvlText w:val="o"/>
      <w:lvlJc w:val="left"/>
      <w:pPr>
        <w:ind w:left="5760" w:hanging="360"/>
      </w:pPr>
      <w:rPr>
        <w:rFonts w:ascii="Courier New" w:hAnsi="Courier New" w:hint="default"/>
      </w:rPr>
    </w:lvl>
    <w:lvl w:ilvl="8" w:tplc="D6007414">
      <w:start w:val="1"/>
      <w:numFmt w:val="bullet"/>
      <w:lvlText w:val=""/>
      <w:lvlJc w:val="left"/>
      <w:pPr>
        <w:ind w:left="6480" w:hanging="360"/>
      </w:pPr>
      <w:rPr>
        <w:rFonts w:ascii="Wingdings" w:hAnsi="Wingdings" w:hint="default"/>
      </w:rPr>
    </w:lvl>
  </w:abstractNum>
  <w:abstractNum w:abstractNumId="3"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4"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7E9C5C"/>
    <w:multiLevelType w:val="hybridMultilevel"/>
    <w:tmpl w:val="C0CA9ACE"/>
    <w:lvl w:ilvl="0" w:tplc="3CD8B946">
      <w:start w:val="1"/>
      <w:numFmt w:val="bullet"/>
      <w:lvlText w:val=""/>
      <w:lvlJc w:val="left"/>
      <w:pPr>
        <w:ind w:left="720" w:hanging="360"/>
      </w:pPr>
      <w:rPr>
        <w:rFonts w:ascii="Symbol" w:hAnsi="Symbol" w:hint="default"/>
      </w:rPr>
    </w:lvl>
    <w:lvl w:ilvl="1" w:tplc="353A4016">
      <w:start w:val="1"/>
      <w:numFmt w:val="bullet"/>
      <w:lvlText w:val="o"/>
      <w:lvlJc w:val="left"/>
      <w:pPr>
        <w:ind w:left="1440" w:hanging="360"/>
      </w:pPr>
      <w:rPr>
        <w:rFonts w:ascii="Courier New" w:hAnsi="Courier New" w:hint="default"/>
      </w:rPr>
    </w:lvl>
    <w:lvl w:ilvl="2" w:tplc="E6D2BA32">
      <w:start w:val="1"/>
      <w:numFmt w:val="bullet"/>
      <w:lvlText w:val=""/>
      <w:lvlJc w:val="left"/>
      <w:pPr>
        <w:ind w:left="2160" w:hanging="360"/>
      </w:pPr>
      <w:rPr>
        <w:rFonts w:ascii="Wingdings" w:hAnsi="Wingdings" w:hint="default"/>
      </w:rPr>
    </w:lvl>
    <w:lvl w:ilvl="3" w:tplc="9CDC1A42">
      <w:start w:val="1"/>
      <w:numFmt w:val="bullet"/>
      <w:lvlText w:val=""/>
      <w:lvlJc w:val="left"/>
      <w:pPr>
        <w:ind w:left="2880" w:hanging="360"/>
      </w:pPr>
      <w:rPr>
        <w:rFonts w:ascii="Symbol" w:hAnsi="Symbol" w:hint="default"/>
      </w:rPr>
    </w:lvl>
    <w:lvl w:ilvl="4" w:tplc="9E2A1CDE">
      <w:start w:val="1"/>
      <w:numFmt w:val="bullet"/>
      <w:lvlText w:val="o"/>
      <w:lvlJc w:val="left"/>
      <w:pPr>
        <w:ind w:left="3600" w:hanging="360"/>
      </w:pPr>
      <w:rPr>
        <w:rFonts w:ascii="Courier New" w:hAnsi="Courier New" w:hint="default"/>
      </w:rPr>
    </w:lvl>
    <w:lvl w:ilvl="5" w:tplc="CB9214DE">
      <w:start w:val="1"/>
      <w:numFmt w:val="bullet"/>
      <w:lvlText w:val=""/>
      <w:lvlJc w:val="left"/>
      <w:pPr>
        <w:ind w:left="4320" w:hanging="360"/>
      </w:pPr>
      <w:rPr>
        <w:rFonts w:ascii="Wingdings" w:hAnsi="Wingdings" w:hint="default"/>
      </w:rPr>
    </w:lvl>
    <w:lvl w:ilvl="6" w:tplc="C554D652">
      <w:start w:val="1"/>
      <w:numFmt w:val="bullet"/>
      <w:lvlText w:val=""/>
      <w:lvlJc w:val="left"/>
      <w:pPr>
        <w:ind w:left="5040" w:hanging="360"/>
      </w:pPr>
      <w:rPr>
        <w:rFonts w:ascii="Symbol" w:hAnsi="Symbol" w:hint="default"/>
      </w:rPr>
    </w:lvl>
    <w:lvl w:ilvl="7" w:tplc="7FD23B08">
      <w:start w:val="1"/>
      <w:numFmt w:val="bullet"/>
      <w:lvlText w:val="o"/>
      <w:lvlJc w:val="left"/>
      <w:pPr>
        <w:ind w:left="5760" w:hanging="360"/>
      </w:pPr>
      <w:rPr>
        <w:rFonts w:ascii="Courier New" w:hAnsi="Courier New" w:hint="default"/>
      </w:rPr>
    </w:lvl>
    <w:lvl w:ilvl="8" w:tplc="0324C41E">
      <w:start w:val="1"/>
      <w:numFmt w:val="bullet"/>
      <w:lvlText w:val=""/>
      <w:lvlJc w:val="left"/>
      <w:pPr>
        <w:ind w:left="6480" w:hanging="360"/>
      </w:pPr>
      <w:rPr>
        <w:rFonts w:ascii="Wingdings" w:hAnsi="Wingdings" w:hint="default"/>
      </w:rPr>
    </w:lvl>
  </w:abstractNum>
  <w:abstractNum w:abstractNumId="9"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D84CB"/>
    <w:multiLevelType w:val="hybridMultilevel"/>
    <w:tmpl w:val="3108506C"/>
    <w:lvl w:ilvl="0" w:tplc="C0C837AC">
      <w:start w:val="1"/>
      <w:numFmt w:val="bullet"/>
      <w:lvlText w:val=""/>
      <w:lvlJc w:val="left"/>
      <w:pPr>
        <w:ind w:left="720" w:hanging="360"/>
      </w:pPr>
      <w:rPr>
        <w:rFonts w:ascii="Symbol" w:hAnsi="Symbol" w:hint="default"/>
      </w:rPr>
    </w:lvl>
    <w:lvl w:ilvl="1" w:tplc="33DE4822">
      <w:start w:val="1"/>
      <w:numFmt w:val="bullet"/>
      <w:lvlText w:val="o"/>
      <w:lvlJc w:val="left"/>
      <w:pPr>
        <w:ind w:left="1440" w:hanging="360"/>
      </w:pPr>
      <w:rPr>
        <w:rFonts w:ascii="Courier New" w:hAnsi="Courier New" w:hint="default"/>
      </w:rPr>
    </w:lvl>
    <w:lvl w:ilvl="2" w:tplc="AFF6EF86">
      <w:start w:val="1"/>
      <w:numFmt w:val="bullet"/>
      <w:lvlText w:val=""/>
      <w:lvlJc w:val="left"/>
      <w:pPr>
        <w:ind w:left="2160" w:hanging="360"/>
      </w:pPr>
      <w:rPr>
        <w:rFonts w:ascii="Wingdings" w:hAnsi="Wingdings" w:hint="default"/>
      </w:rPr>
    </w:lvl>
    <w:lvl w:ilvl="3" w:tplc="776008EC">
      <w:start w:val="1"/>
      <w:numFmt w:val="bullet"/>
      <w:lvlText w:val=""/>
      <w:lvlJc w:val="left"/>
      <w:pPr>
        <w:ind w:left="2880" w:hanging="360"/>
      </w:pPr>
      <w:rPr>
        <w:rFonts w:ascii="Symbol" w:hAnsi="Symbol" w:hint="default"/>
      </w:rPr>
    </w:lvl>
    <w:lvl w:ilvl="4" w:tplc="B2223772">
      <w:start w:val="1"/>
      <w:numFmt w:val="bullet"/>
      <w:lvlText w:val="o"/>
      <w:lvlJc w:val="left"/>
      <w:pPr>
        <w:ind w:left="3600" w:hanging="360"/>
      </w:pPr>
      <w:rPr>
        <w:rFonts w:ascii="Courier New" w:hAnsi="Courier New" w:hint="default"/>
      </w:rPr>
    </w:lvl>
    <w:lvl w:ilvl="5" w:tplc="78A2645E">
      <w:start w:val="1"/>
      <w:numFmt w:val="bullet"/>
      <w:lvlText w:val=""/>
      <w:lvlJc w:val="left"/>
      <w:pPr>
        <w:ind w:left="4320" w:hanging="360"/>
      </w:pPr>
      <w:rPr>
        <w:rFonts w:ascii="Wingdings" w:hAnsi="Wingdings" w:hint="default"/>
      </w:rPr>
    </w:lvl>
    <w:lvl w:ilvl="6" w:tplc="C21C3754">
      <w:start w:val="1"/>
      <w:numFmt w:val="bullet"/>
      <w:lvlText w:val=""/>
      <w:lvlJc w:val="left"/>
      <w:pPr>
        <w:ind w:left="5040" w:hanging="360"/>
      </w:pPr>
      <w:rPr>
        <w:rFonts w:ascii="Symbol" w:hAnsi="Symbol" w:hint="default"/>
      </w:rPr>
    </w:lvl>
    <w:lvl w:ilvl="7" w:tplc="09A6A58A">
      <w:start w:val="1"/>
      <w:numFmt w:val="bullet"/>
      <w:lvlText w:val="o"/>
      <w:lvlJc w:val="left"/>
      <w:pPr>
        <w:ind w:left="5760" w:hanging="360"/>
      </w:pPr>
      <w:rPr>
        <w:rFonts w:ascii="Courier New" w:hAnsi="Courier New" w:hint="default"/>
      </w:rPr>
    </w:lvl>
    <w:lvl w:ilvl="8" w:tplc="31E23274">
      <w:start w:val="1"/>
      <w:numFmt w:val="bullet"/>
      <w:lvlText w:val=""/>
      <w:lvlJc w:val="left"/>
      <w:pPr>
        <w:ind w:left="6480" w:hanging="360"/>
      </w:pPr>
      <w:rPr>
        <w:rFonts w:ascii="Wingdings" w:hAnsi="Wingdings" w:hint="default"/>
      </w:rPr>
    </w:lvl>
  </w:abstractNum>
  <w:abstractNum w:abstractNumId="11" w15:restartNumberingAfterBreak="0">
    <w:nsid w:val="5F43C1B2"/>
    <w:multiLevelType w:val="hybridMultilevel"/>
    <w:tmpl w:val="3AF8BDF2"/>
    <w:lvl w:ilvl="0" w:tplc="8534B410">
      <w:start w:val="1"/>
      <w:numFmt w:val="bullet"/>
      <w:lvlText w:val=""/>
      <w:lvlJc w:val="left"/>
      <w:pPr>
        <w:ind w:left="720" w:hanging="360"/>
      </w:pPr>
      <w:rPr>
        <w:rFonts w:ascii="Symbol" w:hAnsi="Symbol" w:hint="default"/>
      </w:rPr>
    </w:lvl>
    <w:lvl w:ilvl="1" w:tplc="674AF0FE">
      <w:start w:val="1"/>
      <w:numFmt w:val="bullet"/>
      <w:lvlText w:val="o"/>
      <w:lvlJc w:val="left"/>
      <w:pPr>
        <w:ind w:left="1440" w:hanging="360"/>
      </w:pPr>
      <w:rPr>
        <w:rFonts w:ascii="Courier New" w:hAnsi="Courier New" w:hint="default"/>
      </w:rPr>
    </w:lvl>
    <w:lvl w:ilvl="2" w:tplc="C00C0E9E">
      <w:start w:val="1"/>
      <w:numFmt w:val="bullet"/>
      <w:lvlText w:val=""/>
      <w:lvlJc w:val="left"/>
      <w:pPr>
        <w:ind w:left="2160" w:hanging="360"/>
      </w:pPr>
      <w:rPr>
        <w:rFonts w:ascii="Wingdings" w:hAnsi="Wingdings" w:hint="default"/>
      </w:rPr>
    </w:lvl>
    <w:lvl w:ilvl="3" w:tplc="20F017F4">
      <w:start w:val="1"/>
      <w:numFmt w:val="bullet"/>
      <w:lvlText w:val=""/>
      <w:lvlJc w:val="left"/>
      <w:pPr>
        <w:ind w:left="2880" w:hanging="360"/>
      </w:pPr>
      <w:rPr>
        <w:rFonts w:ascii="Symbol" w:hAnsi="Symbol" w:hint="default"/>
      </w:rPr>
    </w:lvl>
    <w:lvl w:ilvl="4" w:tplc="6D385FC4">
      <w:start w:val="1"/>
      <w:numFmt w:val="bullet"/>
      <w:lvlText w:val="o"/>
      <w:lvlJc w:val="left"/>
      <w:pPr>
        <w:ind w:left="3600" w:hanging="360"/>
      </w:pPr>
      <w:rPr>
        <w:rFonts w:ascii="Courier New" w:hAnsi="Courier New" w:hint="default"/>
      </w:rPr>
    </w:lvl>
    <w:lvl w:ilvl="5" w:tplc="36FE38D8">
      <w:start w:val="1"/>
      <w:numFmt w:val="bullet"/>
      <w:lvlText w:val=""/>
      <w:lvlJc w:val="left"/>
      <w:pPr>
        <w:ind w:left="4320" w:hanging="360"/>
      </w:pPr>
      <w:rPr>
        <w:rFonts w:ascii="Wingdings" w:hAnsi="Wingdings" w:hint="default"/>
      </w:rPr>
    </w:lvl>
    <w:lvl w:ilvl="6" w:tplc="0992A8C8">
      <w:start w:val="1"/>
      <w:numFmt w:val="bullet"/>
      <w:lvlText w:val=""/>
      <w:lvlJc w:val="left"/>
      <w:pPr>
        <w:ind w:left="5040" w:hanging="360"/>
      </w:pPr>
      <w:rPr>
        <w:rFonts w:ascii="Symbol" w:hAnsi="Symbol" w:hint="default"/>
      </w:rPr>
    </w:lvl>
    <w:lvl w:ilvl="7" w:tplc="8C9CB928">
      <w:start w:val="1"/>
      <w:numFmt w:val="bullet"/>
      <w:lvlText w:val="o"/>
      <w:lvlJc w:val="left"/>
      <w:pPr>
        <w:ind w:left="5760" w:hanging="360"/>
      </w:pPr>
      <w:rPr>
        <w:rFonts w:ascii="Courier New" w:hAnsi="Courier New" w:hint="default"/>
      </w:rPr>
    </w:lvl>
    <w:lvl w:ilvl="8" w:tplc="B1E420A8">
      <w:start w:val="1"/>
      <w:numFmt w:val="bullet"/>
      <w:lvlText w:val=""/>
      <w:lvlJc w:val="left"/>
      <w:pPr>
        <w:ind w:left="6480" w:hanging="360"/>
      </w:pPr>
      <w:rPr>
        <w:rFonts w:ascii="Wingdings" w:hAnsi="Wingdings" w:hint="default"/>
      </w:rPr>
    </w:lvl>
  </w:abstractNum>
  <w:abstractNum w:abstractNumId="12"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944322">
    <w:abstractNumId w:val="2"/>
  </w:num>
  <w:num w:numId="2" w16cid:durableId="661854483">
    <w:abstractNumId w:val="1"/>
  </w:num>
  <w:num w:numId="3" w16cid:durableId="138302112">
    <w:abstractNumId w:val="8"/>
  </w:num>
  <w:num w:numId="4" w16cid:durableId="811679057">
    <w:abstractNumId w:val="10"/>
  </w:num>
  <w:num w:numId="5" w16cid:durableId="1962414473">
    <w:abstractNumId w:val="11"/>
  </w:num>
  <w:num w:numId="6" w16cid:durableId="498622055">
    <w:abstractNumId w:val="6"/>
  </w:num>
  <w:num w:numId="7" w16cid:durableId="1972007215">
    <w:abstractNumId w:val="7"/>
  </w:num>
  <w:num w:numId="8" w16cid:durableId="105081534">
    <w:abstractNumId w:val="12"/>
  </w:num>
  <w:num w:numId="9" w16cid:durableId="729428215">
    <w:abstractNumId w:val="0"/>
  </w:num>
  <w:num w:numId="10" w16cid:durableId="568544233">
    <w:abstractNumId w:val="9"/>
  </w:num>
  <w:num w:numId="11" w16cid:durableId="800685748">
    <w:abstractNumId w:val="5"/>
  </w:num>
  <w:num w:numId="12" w16cid:durableId="841623438">
    <w:abstractNumId w:val="4"/>
  </w:num>
  <w:num w:numId="13" w16cid:durableId="465198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659"/>
    <w:rsid w:val="00377CDF"/>
    <w:rsid w:val="00380882"/>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F82"/>
    <w:rsid w:val="003F36F1"/>
    <w:rsid w:val="003F38FE"/>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933"/>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4C"/>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77776"/>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3F79E"/>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0A32"/>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0A063"/>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1F6D"/>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78A"/>
    <w:rsid w:val="00BB6CD6"/>
    <w:rsid w:val="00BB7691"/>
    <w:rsid w:val="00BB76D9"/>
    <w:rsid w:val="00BB7A03"/>
    <w:rsid w:val="00BB7E92"/>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27CAF"/>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F58"/>
    <w:rsid w:val="00F3474C"/>
    <w:rsid w:val="00F362EB"/>
    <w:rsid w:val="00F36570"/>
    <w:rsid w:val="00F366B5"/>
    <w:rsid w:val="00F368BF"/>
    <w:rsid w:val="00F37F6F"/>
    <w:rsid w:val="00F41085"/>
    <w:rsid w:val="00F41887"/>
    <w:rsid w:val="00F420FF"/>
    <w:rsid w:val="00F4265D"/>
    <w:rsid w:val="00F42AE6"/>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60"/>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3AAA"/>
    <w:rsid w:val="00FE4586"/>
    <w:rsid w:val="00FE5134"/>
    <w:rsid w:val="00FE6B27"/>
    <w:rsid w:val="00FE7542"/>
    <w:rsid w:val="00FF0234"/>
    <w:rsid w:val="00FF0626"/>
    <w:rsid w:val="00FF30BA"/>
    <w:rsid w:val="00FF4ABF"/>
    <w:rsid w:val="00FF6DB3"/>
    <w:rsid w:val="00FF7073"/>
    <w:rsid w:val="00FF7E85"/>
    <w:rsid w:val="01FFC7FF"/>
    <w:rsid w:val="030F6C27"/>
    <w:rsid w:val="0428A1DC"/>
    <w:rsid w:val="0495FB01"/>
    <w:rsid w:val="05328314"/>
    <w:rsid w:val="05468C79"/>
    <w:rsid w:val="0660A02A"/>
    <w:rsid w:val="06C41ED9"/>
    <w:rsid w:val="06CE5375"/>
    <w:rsid w:val="0718D08C"/>
    <w:rsid w:val="075E2134"/>
    <w:rsid w:val="083D7890"/>
    <w:rsid w:val="08611EC4"/>
    <w:rsid w:val="08F0BE32"/>
    <w:rsid w:val="098232E5"/>
    <w:rsid w:val="0A580A1E"/>
    <w:rsid w:val="0B0A5271"/>
    <w:rsid w:val="0CE30698"/>
    <w:rsid w:val="0D9C9B27"/>
    <w:rsid w:val="100F353D"/>
    <w:rsid w:val="10B89D9D"/>
    <w:rsid w:val="11A5EB79"/>
    <w:rsid w:val="1354DBC4"/>
    <w:rsid w:val="1357ED0D"/>
    <w:rsid w:val="138E1807"/>
    <w:rsid w:val="153F8E2B"/>
    <w:rsid w:val="15772382"/>
    <w:rsid w:val="16D832E6"/>
    <w:rsid w:val="17166498"/>
    <w:rsid w:val="1761333F"/>
    <w:rsid w:val="18558733"/>
    <w:rsid w:val="1AEC9FCE"/>
    <w:rsid w:val="1CD412CD"/>
    <w:rsid w:val="1D7941B9"/>
    <w:rsid w:val="1E544C03"/>
    <w:rsid w:val="22071798"/>
    <w:rsid w:val="235C5F61"/>
    <w:rsid w:val="24D62F43"/>
    <w:rsid w:val="26603F65"/>
    <w:rsid w:val="27BC0D42"/>
    <w:rsid w:val="291C1C90"/>
    <w:rsid w:val="29654FCD"/>
    <w:rsid w:val="2D101309"/>
    <w:rsid w:val="2DEF8DB3"/>
    <w:rsid w:val="2F1ACA69"/>
    <w:rsid w:val="2F1E6835"/>
    <w:rsid w:val="30C69344"/>
    <w:rsid w:val="31AD9B79"/>
    <w:rsid w:val="324F8880"/>
    <w:rsid w:val="329D5DED"/>
    <w:rsid w:val="34A6E5F4"/>
    <w:rsid w:val="352D07B3"/>
    <w:rsid w:val="35C14C65"/>
    <w:rsid w:val="36676457"/>
    <w:rsid w:val="3A0535DD"/>
    <w:rsid w:val="3B0A9559"/>
    <w:rsid w:val="3D8A40FB"/>
    <w:rsid w:val="3E9B75FD"/>
    <w:rsid w:val="3EF97470"/>
    <w:rsid w:val="3F4CE3AF"/>
    <w:rsid w:val="3FB45F87"/>
    <w:rsid w:val="4037465E"/>
    <w:rsid w:val="4065EE6E"/>
    <w:rsid w:val="40945334"/>
    <w:rsid w:val="426C0793"/>
    <w:rsid w:val="43CCD360"/>
    <w:rsid w:val="466DDD3A"/>
    <w:rsid w:val="46AE6669"/>
    <w:rsid w:val="46BE32A4"/>
    <w:rsid w:val="4756760A"/>
    <w:rsid w:val="4768F887"/>
    <w:rsid w:val="485ACB63"/>
    <w:rsid w:val="48946ADE"/>
    <w:rsid w:val="4CC89BEA"/>
    <w:rsid w:val="4E401CFE"/>
    <w:rsid w:val="4F84928A"/>
    <w:rsid w:val="52C34C08"/>
    <w:rsid w:val="535035C5"/>
    <w:rsid w:val="556365CF"/>
    <w:rsid w:val="557E970F"/>
    <w:rsid w:val="57A32BE7"/>
    <w:rsid w:val="58781455"/>
    <w:rsid w:val="58A53FA9"/>
    <w:rsid w:val="59211981"/>
    <w:rsid w:val="59C5C728"/>
    <w:rsid w:val="5A0A1A48"/>
    <w:rsid w:val="5BF84F26"/>
    <w:rsid w:val="5CD643BB"/>
    <w:rsid w:val="5CEB7AA1"/>
    <w:rsid w:val="5D78B0CC"/>
    <w:rsid w:val="5EC0A6D0"/>
    <w:rsid w:val="60972931"/>
    <w:rsid w:val="61EE237C"/>
    <w:rsid w:val="623A6285"/>
    <w:rsid w:val="6278EDEE"/>
    <w:rsid w:val="63094AA7"/>
    <w:rsid w:val="64C21647"/>
    <w:rsid w:val="654F046C"/>
    <w:rsid w:val="657ACD1F"/>
    <w:rsid w:val="65E834E3"/>
    <w:rsid w:val="666B4324"/>
    <w:rsid w:val="6703C9F6"/>
    <w:rsid w:val="67AE6726"/>
    <w:rsid w:val="6BB3E57A"/>
    <w:rsid w:val="6E0A3358"/>
    <w:rsid w:val="6EAA15EC"/>
    <w:rsid w:val="703C947B"/>
    <w:rsid w:val="72D5029D"/>
    <w:rsid w:val="732F204B"/>
    <w:rsid w:val="73ABE89A"/>
    <w:rsid w:val="74A2E380"/>
    <w:rsid w:val="75EEA589"/>
    <w:rsid w:val="76BF039C"/>
    <w:rsid w:val="76C051CE"/>
    <w:rsid w:val="78193742"/>
    <w:rsid w:val="78650847"/>
    <w:rsid w:val="788AC784"/>
    <w:rsid w:val="78CBCE25"/>
    <w:rsid w:val="791B984F"/>
    <w:rsid w:val="79484FAC"/>
    <w:rsid w:val="7AAAEAB7"/>
    <w:rsid w:val="7B189BD1"/>
    <w:rsid w:val="7D204733"/>
    <w:rsid w:val="7DD0674A"/>
    <w:rsid w:val="7E182C48"/>
    <w:rsid w:val="7F001114"/>
    <w:rsid w:val="7F003787"/>
    <w:rsid w:val="7F14AA59"/>
    <w:rsid w:val="7FA1F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3808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0460E-9567-4BDF-BCB5-5112809EF621}">
  <ds:schemaRefs>
    <ds:schemaRef ds:uri="http://schemas.microsoft.com/sharepoint/v3/contenttype/forms"/>
  </ds:schemaRefs>
</ds:datastoreItem>
</file>

<file path=customXml/itemProps2.xml><?xml version="1.0" encoding="utf-8"?>
<ds:datastoreItem xmlns:ds="http://schemas.openxmlformats.org/officeDocument/2006/customXml" ds:itemID="{10E825CA-4DCA-4DE8-9C62-799F1B2A1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69772-93C0-47AF-BB3F-5583F3EC66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4</cp:revision>
  <cp:lastPrinted>2019-06-19T18:26:00Z</cp:lastPrinted>
  <dcterms:created xsi:type="dcterms:W3CDTF">2025-02-06T20:26:00Z</dcterms:created>
  <dcterms:modified xsi:type="dcterms:W3CDTF">2025-02-11T21:23:00Z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